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81797" w14:textId="77777777" w:rsidR="00364FA2" w:rsidRDefault="002565F6">
      <w:pPr>
        <w:spacing w:before="148" w:line="237" w:lineRule="auto"/>
        <w:ind w:left="1429" w:right="1341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Key Events Surrounding Montgomery Bus Boycott Chronology</w:t>
      </w:r>
    </w:p>
    <w:p w14:paraId="4E2DDF96" w14:textId="77777777" w:rsidR="00364FA2" w:rsidRDefault="00364FA2">
      <w:pPr>
        <w:pStyle w:val="BodyText"/>
        <w:spacing w:before="9"/>
        <w:rPr>
          <w:rFonts w:ascii="Verdana"/>
          <w:b/>
          <w:sz w:val="22"/>
        </w:rPr>
      </w:pPr>
    </w:p>
    <w:p w14:paraId="50E74E44" w14:textId="77777777" w:rsidR="00364FA2" w:rsidRDefault="002565F6">
      <w:pPr>
        <w:tabs>
          <w:tab w:val="left" w:pos="2262"/>
        </w:tabs>
        <w:spacing w:before="1"/>
        <w:ind w:left="102"/>
        <w:rPr>
          <w:sz w:val="24"/>
        </w:rPr>
      </w:pPr>
      <w:r>
        <w:rPr>
          <w:b/>
          <w:sz w:val="24"/>
        </w:rPr>
        <w:t>Jan. 1863</w:t>
      </w:r>
      <w:r>
        <w:rPr>
          <w:b/>
          <w:sz w:val="24"/>
        </w:rPr>
        <w:tab/>
      </w:r>
      <w:r>
        <w:rPr>
          <w:sz w:val="24"/>
        </w:rPr>
        <w:t>Emancipation</w:t>
      </w:r>
      <w:r>
        <w:rPr>
          <w:spacing w:val="-15"/>
          <w:sz w:val="24"/>
        </w:rPr>
        <w:t xml:space="preserve"> </w:t>
      </w:r>
      <w:r>
        <w:rPr>
          <w:sz w:val="24"/>
        </w:rPr>
        <w:t>Proclamation</w:t>
      </w:r>
    </w:p>
    <w:p w14:paraId="54B25933" w14:textId="77777777" w:rsidR="00364FA2" w:rsidRDefault="00364FA2">
      <w:pPr>
        <w:pStyle w:val="BodyText"/>
        <w:rPr>
          <w:sz w:val="24"/>
        </w:rPr>
      </w:pPr>
    </w:p>
    <w:p w14:paraId="5914D2D7" w14:textId="77777777" w:rsidR="00364FA2" w:rsidRDefault="002565F6">
      <w:pPr>
        <w:pStyle w:val="Heading3"/>
        <w:tabs>
          <w:tab w:val="left" w:pos="2262"/>
        </w:tabs>
      </w:pPr>
      <w:r>
        <w:rPr>
          <w:b/>
        </w:rPr>
        <w:t>July</w:t>
      </w:r>
      <w:r>
        <w:rPr>
          <w:b/>
          <w:spacing w:val="-1"/>
        </w:rPr>
        <w:t xml:space="preserve"> </w:t>
      </w:r>
      <w:r>
        <w:rPr>
          <w:b/>
        </w:rPr>
        <w:t>1868</w:t>
      </w:r>
      <w:r>
        <w:rPr>
          <w:b/>
        </w:rPr>
        <w:tab/>
      </w:r>
      <w:r>
        <w:t>Fourteenth Amendment to the Constitution is</w:t>
      </w:r>
      <w:r>
        <w:rPr>
          <w:spacing w:val="-20"/>
        </w:rPr>
        <w:t xml:space="preserve"> </w:t>
      </w:r>
      <w:r>
        <w:t>passed.</w:t>
      </w:r>
    </w:p>
    <w:p w14:paraId="0EE96FBB" w14:textId="77777777" w:rsidR="00364FA2" w:rsidRDefault="00364FA2">
      <w:pPr>
        <w:pStyle w:val="BodyText"/>
        <w:spacing w:before="2"/>
        <w:rPr>
          <w:sz w:val="24"/>
        </w:rPr>
      </w:pPr>
    </w:p>
    <w:p w14:paraId="2C700272" w14:textId="77777777" w:rsidR="00364FA2" w:rsidRDefault="002565F6">
      <w:pPr>
        <w:tabs>
          <w:tab w:val="left" w:pos="2262"/>
        </w:tabs>
        <w:spacing w:line="237" w:lineRule="auto"/>
        <w:ind w:left="2262" w:right="243" w:hanging="2160"/>
        <w:rPr>
          <w:sz w:val="24"/>
        </w:rPr>
      </w:pP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1896</w:t>
      </w:r>
      <w:r>
        <w:rPr>
          <w:b/>
          <w:sz w:val="24"/>
        </w:rPr>
        <w:tab/>
      </w:r>
      <w:r>
        <w:rPr>
          <w:i/>
          <w:sz w:val="24"/>
        </w:rPr>
        <w:t xml:space="preserve">Plessy v. Ferguson </w:t>
      </w:r>
      <w:r>
        <w:rPr>
          <w:sz w:val="24"/>
        </w:rPr>
        <w:t>decision; Supreme Court rules 'Separate but</w:t>
      </w:r>
      <w:r>
        <w:rPr>
          <w:spacing w:val="-26"/>
          <w:sz w:val="24"/>
        </w:rPr>
        <w:t xml:space="preserve"> </w:t>
      </w:r>
      <w:r>
        <w:rPr>
          <w:sz w:val="24"/>
        </w:rPr>
        <w:t>Equal'</w:t>
      </w:r>
      <w:r>
        <w:rPr>
          <w:spacing w:val="-3"/>
          <w:sz w:val="24"/>
        </w:rPr>
        <w:t xml:space="preserve"> </w:t>
      </w:r>
      <w:r>
        <w:rPr>
          <w:sz w:val="24"/>
        </w:rPr>
        <w:t>is constitutional.</w:t>
      </w:r>
    </w:p>
    <w:p w14:paraId="601A9B04" w14:textId="77777777" w:rsidR="00364FA2" w:rsidRDefault="00364FA2">
      <w:pPr>
        <w:pStyle w:val="BodyText"/>
        <w:spacing w:before="10"/>
        <w:rPr>
          <w:sz w:val="23"/>
        </w:rPr>
      </w:pPr>
    </w:p>
    <w:p w14:paraId="77B9CCDB" w14:textId="77777777" w:rsidR="00364FA2" w:rsidRDefault="002565F6">
      <w:pPr>
        <w:pStyle w:val="Heading3"/>
        <w:tabs>
          <w:tab w:val="left" w:pos="2262"/>
        </w:tabs>
        <w:spacing w:before="1"/>
        <w:ind w:left="2262" w:right="170" w:hanging="2160"/>
      </w:pP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1909</w:t>
      </w:r>
      <w:r>
        <w:rPr>
          <w:b/>
        </w:rPr>
        <w:tab/>
      </w:r>
      <w:r>
        <w:t>Niagara Movement meets and pledges to promote racial</w:t>
      </w:r>
      <w:r>
        <w:rPr>
          <w:spacing w:val="-3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(later becomes the NAACP [National Association for the Advanced of Colored People])</w:t>
      </w:r>
    </w:p>
    <w:p w14:paraId="2DF4D6AF" w14:textId="77777777" w:rsidR="00364FA2" w:rsidRDefault="00364FA2">
      <w:pPr>
        <w:pStyle w:val="BodyText"/>
        <w:rPr>
          <w:sz w:val="24"/>
        </w:rPr>
      </w:pPr>
    </w:p>
    <w:p w14:paraId="24DCCB6C" w14:textId="77777777" w:rsidR="00364FA2" w:rsidRDefault="002565F6">
      <w:pPr>
        <w:tabs>
          <w:tab w:val="left" w:pos="2262"/>
        </w:tabs>
        <w:ind w:left="102"/>
        <w:rPr>
          <w:sz w:val="24"/>
        </w:rPr>
      </w:pPr>
      <w:r>
        <w:rPr>
          <w:b/>
          <w:sz w:val="24"/>
        </w:rPr>
        <w:t>1946</w:t>
      </w:r>
      <w:r>
        <w:rPr>
          <w:b/>
          <w:sz w:val="24"/>
        </w:rPr>
        <w:tab/>
      </w:r>
      <w:r>
        <w:rPr>
          <w:sz w:val="24"/>
        </w:rPr>
        <w:t>Women’s Political Council in Montgomery, Alabama is</w:t>
      </w:r>
      <w:r>
        <w:rPr>
          <w:spacing w:val="-29"/>
          <w:sz w:val="24"/>
        </w:rPr>
        <w:t xml:space="preserve"> </w:t>
      </w:r>
      <w:r>
        <w:rPr>
          <w:sz w:val="24"/>
        </w:rPr>
        <w:t>created.</w:t>
      </w:r>
    </w:p>
    <w:p w14:paraId="4574AB87" w14:textId="77777777" w:rsidR="00364FA2" w:rsidRDefault="00364FA2">
      <w:pPr>
        <w:pStyle w:val="BodyText"/>
        <w:spacing w:before="11"/>
        <w:rPr>
          <w:sz w:val="23"/>
        </w:rPr>
      </w:pPr>
    </w:p>
    <w:p w14:paraId="27E523D9" w14:textId="77777777" w:rsidR="00364FA2" w:rsidRDefault="002565F6">
      <w:pPr>
        <w:tabs>
          <w:tab w:val="left" w:pos="2262"/>
        </w:tabs>
        <w:spacing w:line="242" w:lineRule="auto"/>
        <w:ind w:left="2262" w:right="424" w:hanging="2160"/>
        <w:rPr>
          <w:sz w:val="24"/>
        </w:rPr>
      </w:pPr>
      <w:r>
        <w:rPr>
          <w:b/>
          <w:sz w:val="24"/>
        </w:rPr>
        <w:t>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1953</w:t>
      </w:r>
      <w:r>
        <w:rPr>
          <w:b/>
          <w:sz w:val="24"/>
        </w:rPr>
        <w:tab/>
      </w:r>
      <w:r>
        <w:rPr>
          <w:sz w:val="24"/>
        </w:rPr>
        <w:t xml:space="preserve">African-Americans in </w:t>
      </w:r>
      <w:r>
        <w:rPr>
          <w:sz w:val="24"/>
        </w:rPr>
        <w:t>Baton-Rouge, Louisiana boycott</w:t>
      </w:r>
      <w:r>
        <w:rPr>
          <w:spacing w:val="-24"/>
          <w:sz w:val="24"/>
        </w:rPr>
        <w:t xml:space="preserve"> </w:t>
      </w:r>
      <w:r>
        <w:rPr>
          <w:sz w:val="24"/>
        </w:rPr>
        <w:t>segregated</w:t>
      </w:r>
      <w:r>
        <w:rPr>
          <w:spacing w:val="-5"/>
          <w:sz w:val="24"/>
        </w:rPr>
        <w:t xml:space="preserve"> </w:t>
      </w:r>
      <w:r>
        <w:rPr>
          <w:sz w:val="24"/>
        </w:rPr>
        <w:t>city buses for two weeks. They have some</w:t>
      </w:r>
      <w:r>
        <w:rPr>
          <w:spacing w:val="-13"/>
          <w:sz w:val="24"/>
        </w:rPr>
        <w:t xml:space="preserve"> </w:t>
      </w:r>
      <w:r>
        <w:rPr>
          <w:sz w:val="24"/>
        </w:rPr>
        <w:t>success.</w:t>
      </w:r>
    </w:p>
    <w:p w14:paraId="1C9D1274" w14:textId="77777777" w:rsidR="00364FA2" w:rsidRDefault="00364FA2">
      <w:pPr>
        <w:pStyle w:val="BodyText"/>
        <w:spacing w:before="1"/>
        <w:rPr>
          <w:sz w:val="24"/>
        </w:rPr>
      </w:pPr>
    </w:p>
    <w:p w14:paraId="50D99EB7" w14:textId="77777777" w:rsidR="00364FA2" w:rsidRDefault="002565F6">
      <w:pPr>
        <w:tabs>
          <w:tab w:val="left" w:pos="2322"/>
        </w:tabs>
        <w:ind w:left="102"/>
        <w:rPr>
          <w:sz w:val="24"/>
        </w:rPr>
      </w:pP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1954</w:t>
      </w:r>
      <w:r>
        <w:rPr>
          <w:b/>
          <w:sz w:val="24"/>
        </w:rPr>
        <w:tab/>
      </w:r>
      <w:r>
        <w:rPr>
          <w:i/>
          <w:sz w:val="24"/>
        </w:rPr>
        <w:t xml:space="preserve">Brown v. Board of Education of Topeka, Kansas </w:t>
      </w:r>
      <w:r>
        <w:rPr>
          <w:sz w:val="24"/>
        </w:rPr>
        <w:t>Supreme Court</w:t>
      </w:r>
      <w:r>
        <w:rPr>
          <w:spacing w:val="-19"/>
          <w:sz w:val="24"/>
        </w:rPr>
        <w:t xml:space="preserve"> </w:t>
      </w:r>
      <w:r>
        <w:rPr>
          <w:sz w:val="24"/>
        </w:rPr>
        <w:t>decision</w:t>
      </w:r>
    </w:p>
    <w:p w14:paraId="47AAC39F" w14:textId="77777777" w:rsidR="00364FA2" w:rsidRDefault="00364FA2">
      <w:pPr>
        <w:pStyle w:val="BodyText"/>
        <w:spacing w:before="10"/>
        <w:rPr>
          <w:sz w:val="23"/>
        </w:rPr>
      </w:pPr>
    </w:p>
    <w:p w14:paraId="7D1F8F3D" w14:textId="77777777" w:rsidR="00364FA2" w:rsidRDefault="002565F6">
      <w:pPr>
        <w:tabs>
          <w:tab w:val="left" w:pos="2262"/>
        </w:tabs>
        <w:ind w:left="102"/>
        <w:rPr>
          <w:sz w:val="24"/>
        </w:rPr>
      </w:pPr>
      <w:r>
        <w:rPr>
          <w:b/>
          <w:sz w:val="24"/>
        </w:rPr>
        <w:t>August 1955</w:t>
      </w:r>
      <w:r>
        <w:rPr>
          <w:b/>
          <w:sz w:val="24"/>
        </w:rPr>
        <w:tab/>
      </w:r>
      <w:r>
        <w:rPr>
          <w:sz w:val="24"/>
        </w:rPr>
        <w:t>Murder of Emmett</w:t>
      </w:r>
      <w:r>
        <w:rPr>
          <w:spacing w:val="-10"/>
          <w:sz w:val="24"/>
        </w:rPr>
        <w:t xml:space="preserve"> </w:t>
      </w:r>
      <w:r>
        <w:rPr>
          <w:sz w:val="24"/>
        </w:rPr>
        <w:t>Till</w:t>
      </w:r>
    </w:p>
    <w:p w14:paraId="3EC70741" w14:textId="77777777" w:rsidR="00364FA2" w:rsidRDefault="00364FA2">
      <w:pPr>
        <w:pStyle w:val="BodyText"/>
        <w:spacing w:before="4"/>
        <w:rPr>
          <w:sz w:val="24"/>
        </w:rPr>
      </w:pPr>
    </w:p>
    <w:p w14:paraId="746E1842" w14:textId="77777777" w:rsidR="00364FA2" w:rsidRDefault="002565F6">
      <w:pPr>
        <w:pStyle w:val="Heading3"/>
        <w:tabs>
          <w:tab w:val="left" w:pos="2262"/>
        </w:tabs>
      </w:pPr>
      <w:r>
        <w:rPr>
          <w:b/>
        </w:rPr>
        <w:t>Dec.</w:t>
      </w:r>
      <w:r>
        <w:rPr>
          <w:b/>
          <w:spacing w:val="-1"/>
        </w:rPr>
        <w:t xml:space="preserve"> </w:t>
      </w:r>
      <w:r>
        <w:rPr>
          <w:b/>
        </w:rPr>
        <w:t>1,</w:t>
      </w:r>
      <w:r>
        <w:rPr>
          <w:b/>
          <w:spacing w:val="-1"/>
        </w:rPr>
        <w:t xml:space="preserve"> </w:t>
      </w:r>
      <w:r>
        <w:rPr>
          <w:b/>
        </w:rPr>
        <w:t>1955</w:t>
      </w:r>
      <w:r>
        <w:rPr>
          <w:b/>
        </w:rPr>
        <w:tab/>
      </w:r>
      <w:r>
        <w:t>Rosa Parks refuses to give up her seat and is</w:t>
      </w:r>
      <w:r>
        <w:rPr>
          <w:spacing w:val="-17"/>
        </w:rPr>
        <w:t xml:space="preserve"> </w:t>
      </w:r>
      <w:r>
        <w:t>arrested.</w:t>
      </w:r>
    </w:p>
    <w:p w14:paraId="3EA59F67" w14:textId="77777777" w:rsidR="00364FA2" w:rsidRDefault="00364FA2">
      <w:pPr>
        <w:pStyle w:val="BodyText"/>
        <w:spacing w:before="4"/>
        <w:rPr>
          <w:sz w:val="24"/>
        </w:rPr>
      </w:pPr>
    </w:p>
    <w:p w14:paraId="72E0FCF8" w14:textId="77777777" w:rsidR="00364FA2" w:rsidRDefault="002565F6">
      <w:pPr>
        <w:tabs>
          <w:tab w:val="left" w:pos="2262"/>
        </w:tabs>
        <w:ind w:left="102"/>
        <w:rPr>
          <w:sz w:val="24"/>
        </w:rPr>
      </w:pPr>
      <w:r>
        <w:rPr>
          <w:b/>
          <w:sz w:val="24"/>
        </w:rPr>
        <w:t>Dec.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1955</w:t>
      </w:r>
      <w:r>
        <w:rPr>
          <w:b/>
          <w:sz w:val="24"/>
        </w:rPr>
        <w:tab/>
      </w:r>
      <w:r>
        <w:rPr>
          <w:sz w:val="24"/>
        </w:rPr>
        <w:t>Women’s Political Council calls for bus</w:t>
      </w:r>
      <w:r>
        <w:rPr>
          <w:spacing w:val="-20"/>
          <w:sz w:val="24"/>
        </w:rPr>
        <w:t xml:space="preserve"> </w:t>
      </w:r>
      <w:r>
        <w:rPr>
          <w:sz w:val="24"/>
        </w:rPr>
        <w:t>boycott.</w:t>
      </w:r>
    </w:p>
    <w:p w14:paraId="3C55AC08" w14:textId="77777777" w:rsidR="00364FA2" w:rsidRDefault="00364FA2">
      <w:pPr>
        <w:pStyle w:val="BodyText"/>
        <w:spacing w:before="6"/>
        <w:rPr>
          <w:sz w:val="24"/>
        </w:rPr>
      </w:pPr>
    </w:p>
    <w:p w14:paraId="3DB58526" w14:textId="77777777" w:rsidR="00364FA2" w:rsidRDefault="002565F6">
      <w:pPr>
        <w:pStyle w:val="Heading3"/>
        <w:tabs>
          <w:tab w:val="left" w:pos="2262"/>
        </w:tabs>
        <w:spacing w:before="1" w:line="237" w:lineRule="auto"/>
        <w:ind w:left="2262" w:right="329" w:hanging="2160"/>
      </w:pPr>
      <w:r>
        <w:rPr>
          <w:b/>
        </w:rPr>
        <w:t>Dec.</w:t>
      </w:r>
      <w:r>
        <w:rPr>
          <w:b/>
          <w:spacing w:val="-1"/>
        </w:rPr>
        <w:t xml:space="preserve"> </w:t>
      </w:r>
      <w:r>
        <w:rPr>
          <w:b/>
        </w:rPr>
        <w:t>5,</w:t>
      </w:r>
      <w:r>
        <w:rPr>
          <w:b/>
          <w:spacing w:val="-1"/>
        </w:rPr>
        <w:t xml:space="preserve"> </w:t>
      </w:r>
      <w:r>
        <w:rPr>
          <w:b/>
        </w:rPr>
        <w:t>1955</w:t>
      </w:r>
      <w:r>
        <w:rPr>
          <w:b/>
        </w:rPr>
        <w:tab/>
      </w:r>
      <w:r>
        <w:t>First day of bus boycott. Montgomery Improvement</w:t>
      </w:r>
      <w:r>
        <w:rPr>
          <w:spacing w:val="-18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(MIA) formed, Martin Luther King, Jr. named</w:t>
      </w:r>
      <w:r>
        <w:rPr>
          <w:spacing w:val="-17"/>
        </w:rPr>
        <w:t xml:space="preserve"> </w:t>
      </w:r>
      <w:r>
        <w:t>President.</w:t>
      </w:r>
    </w:p>
    <w:p w14:paraId="77C1DF43" w14:textId="77777777" w:rsidR="00364FA2" w:rsidRDefault="00364FA2">
      <w:pPr>
        <w:pStyle w:val="BodyText"/>
        <w:spacing w:before="5"/>
        <w:rPr>
          <w:sz w:val="24"/>
        </w:rPr>
      </w:pPr>
    </w:p>
    <w:p w14:paraId="639F1316" w14:textId="77777777" w:rsidR="00364FA2" w:rsidRDefault="002565F6">
      <w:pPr>
        <w:tabs>
          <w:tab w:val="left" w:pos="2262"/>
        </w:tabs>
        <w:ind w:left="102"/>
        <w:rPr>
          <w:sz w:val="24"/>
        </w:rPr>
      </w:pPr>
      <w:r>
        <w:rPr>
          <w:b/>
          <w:sz w:val="24"/>
        </w:rPr>
        <w:t>Jan. 3</w:t>
      </w:r>
      <w:r>
        <w:rPr>
          <w:b/>
          <w:sz w:val="24"/>
        </w:rPr>
        <w:t>0, 1956</w:t>
      </w:r>
      <w:r>
        <w:rPr>
          <w:b/>
          <w:sz w:val="24"/>
        </w:rPr>
        <w:tab/>
      </w:r>
      <w:r>
        <w:rPr>
          <w:sz w:val="24"/>
        </w:rPr>
        <w:t>Martin Luther King Jr.’s home is</w:t>
      </w:r>
      <w:r>
        <w:rPr>
          <w:spacing w:val="-12"/>
          <w:sz w:val="24"/>
        </w:rPr>
        <w:t xml:space="preserve"> </w:t>
      </w:r>
      <w:r>
        <w:rPr>
          <w:sz w:val="24"/>
        </w:rPr>
        <w:t>bombed.</w:t>
      </w:r>
    </w:p>
    <w:p w14:paraId="68AC15AC" w14:textId="77777777" w:rsidR="00364FA2" w:rsidRDefault="00364FA2">
      <w:pPr>
        <w:pStyle w:val="BodyText"/>
        <w:spacing w:before="7"/>
        <w:rPr>
          <w:sz w:val="24"/>
        </w:rPr>
      </w:pPr>
    </w:p>
    <w:p w14:paraId="2CC849CB" w14:textId="77777777" w:rsidR="00364FA2" w:rsidRDefault="002565F6">
      <w:pPr>
        <w:tabs>
          <w:tab w:val="left" w:pos="2262"/>
        </w:tabs>
        <w:spacing w:line="237" w:lineRule="auto"/>
        <w:ind w:left="2262" w:right="476" w:hanging="2160"/>
        <w:rPr>
          <w:sz w:val="24"/>
        </w:rPr>
      </w:pPr>
      <w:r>
        <w:rPr>
          <w:b/>
          <w:sz w:val="24"/>
        </w:rPr>
        <w:t>Nov. 1956</w:t>
      </w:r>
      <w:r>
        <w:rPr>
          <w:b/>
          <w:sz w:val="24"/>
        </w:rPr>
        <w:tab/>
      </w:r>
      <w:r>
        <w:rPr>
          <w:sz w:val="24"/>
        </w:rPr>
        <w:t xml:space="preserve">Supreme Court affirms decision in </w:t>
      </w:r>
      <w:r>
        <w:rPr>
          <w:i/>
          <w:sz w:val="24"/>
        </w:rPr>
        <w:t xml:space="preserve">Browder v. Gayle </w:t>
      </w:r>
      <w:r>
        <w:rPr>
          <w:sz w:val="24"/>
        </w:rPr>
        <w:t>which</w:t>
      </w:r>
      <w:r>
        <w:rPr>
          <w:spacing w:val="-18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bus segregation laws</w:t>
      </w:r>
      <w:r>
        <w:rPr>
          <w:spacing w:val="-15"/>
          <w:sz w:val="24"/>
        </w:rPr>
        <w:t xml:space="preserve"> </w:t>
      </w:r>
      <w:r>
        <w:rPr>
          <w:sz w:val="24"/>
        </w:rPr>
        <w:t>unconstitutional.</w:t>
      </w:r>
    </w:p>
    <w:p w14:paraId="1AC3B037" w14:textId="77777777" w:rsidR="00364FA2" w:rsidRDefault="00364FA2">
      <w:pPr>
        <w:pStyle w:val="BodyText"/>
        <w:spacing w:before="4"/>
        <w:rPr>
          <w:sz w:val="24"/>
        </w:rPr>
      </w:pPr>
    </w:p>
    <w:p w14:paraId="604BDBAF" w14:textId="77777777" w:rsidR="00364FA2" w:rsidRDefault="002565F6">
      <w:pPr>
        <w:pStyle w:val="Heading3"/>
        <w:tabs>
          <w:tab w:val="left" w:pos="2262"/>
        </w:tabs>
        <w:spacing w:line="242" w:lineRule="auto"/>
        <w:ind w:left="2262" w:right="470" w:hanging="2160"/>
      </w:pPr>
      <w:r>
        <w:rPr>
          <w:b/>
        </w:rPr>
        <w:t>Dec.</w:t>
      </w:r>
      <w:r>
        <w:rPr>
          <w:b/>
          <w:spacing w:val="-1"/>
        </w:rPr>
        <w:t xml:space="preserve"> </w:t>
      </w:r>
      <w:r>
        <w:rPr>
          <w:b/>
        </w:rPr>
        <w:t>1956</w:t>
      </w:r>
      <w:r>
        <w:rPr>
          <w:b/>
        </w:rPr>
        <w:tab/>
      </w:r>
      <w:r>
        <w:t>Supreme Court rejects city and state appeals on its decision.</w:t>
      </w:r>
      <w:r>
        <w:rPr>
          <w:spacing w:val="-26"/>
        </w:rPr>
        <w:t xml:space="preserve"> </w:t>
      </w:r>
      <w:r>
        <w:t>Buses</w:t>
      </w:r>
      <w:r>
        <w:rPr>
          <w:spacing w:val="-3"/>
        </w:rPr>
        <w:t xml:space="preserve"> </w:t>
      </w:r>
      <w:r>
        <w:t>are desegregate</w:t>
      </w:r>
      <w:r>
        <w:t>d in</w:t>
      </w:r>
      <w:r>
        <w:rPr>
          <w:spacing w:val="-13"/>
        </w:rPr>
        <w:t xml:space="preserve"> </w:t>
      </w:r>
      <w:r>
        <w:t>Montgomery.</w:t>
      </w:r>
    </w:p>
    <w:p w14:paraId="5937C122" w14:textId="77777777" w:rsidR="00364FA2" w:rsidRDefault="00364FA2">
      <w:pPr>
        <w:pStyle w:val="BodyText"/>
        <w:spacing w:before="5"/>
        <w:rPr>
          <w:sz w:val="24"/>
        </w:rPr>
      </w:pPr>
    </w:p>
    <w:p w14:paraId="4AF91928" w14:textId="77777777" w:rsidR="00364FA2" w:rsidRDefault="002565F6">
      <w:pPr>
        <w:ind w:left="102"/>
        <w:rPr>
          <w:rFonts w:ascii="Arial" w:hAnsi="Arial"/>
          <w:sz w:val="24"/>
        </w:rPr>
      </w:pPr>
      <w:r>
        <w:rPr>
          <w:rFonts w:ascii="Arial" w:hAnsi="Arial"/>
          <w:w w:val="19"/>
          <w:sz w:val="24"/>
        </w:rPr>
        <w:t xml:space="preserve">   </w:t>
      </w:r>
      <w:r>
        <w:rPr>
          <w:rFonts w:ascii="Arial" w:hAnsi="Arial"/>
          <w:w w:val="30"/>
          <w:sz w:val="24"/>
        </w:rPr>
        <w:t> </w:t>
      </w:r>
    </w:p>
    <w:p w14:paraId="5146EB46" w14:textId="77777777" w:rsidR="00364FA2" w:rsidRDefault="00364FA2">
      <w:pPr>
        <w:rPr>
          <w:rFonts w:ascii="Arial" w:hAnsi="Arial"/>
          <w:sz w:val="24"/>
        </w:rPr>
        <w:sectPr w:rsidR="00364FA2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500" w:right="1420" w:bottom="280" w:left="1340" w:header="720" w:footer="720" w:gutter="0"/>
          <w:cols w:space="720"/>
        </w:sectPr>
      </w:pPr>
      <w:bookmarkStart w:id="0" w:name="_GoBack"/>
      <w:bookmarkEnd w:id="0"/>
    </w:p>
    <w:p w14:paraId="28BCAACE" w14:textId="77777777" w:rsidR="00364FA2" w:rsidRDefault="002565F6">
      <w:pPr>
        <w:spacing w:before="77"/>
        <w:ind w:left="102"/>
        <w:rPr>
          <w:b/>
          <w:sz w:val="24"/>
        </w:rPr>
      </w:pPr>
      <w:r>
        <w:rPr>
          <w:b/>
          <w:sz w:val="24"/>
        </w:rPr>
        <w:lastRenderedPageBreak/>
        <w:t xml:space="preserve">Document A: </w:t>
      </w:r>
      <w:r>
        <w:rPr>
          <w:rFonts w:ascii="TimesNewRomanPS-BoldItalicMT"/>
          <w:b/>
          <w:i/>
          <w:sz w:val="24"/>
        </w:rPr>
        <w:t xml:space="preserve">Police Report </w:t>
      </w:r>
      <w:r>
        <w:rPr>
          <w:b/>
          <w:sz w:val="24"/>
        </w:rPr>
        <w:t>(Modified)</w:t>
      </w:r>
    </w:p>
    <w:p w14:paraId="68F17A86" w14:textId="77777777" w:rsidR="00364FA2" w:rsidRDefault="00364FA2">
      <w:pPr>
        <w:pStyle w:val="BodyText"/>
        <w:rPr>
          <w:b/>
          <w:sz w:val="26"/>
        </w:rPr>
      </w:pPr>
    </w:p>
    <w:p w14:paraId="12F650C8" w14:textId="77777777" w:rsidR="00364FA2" w:rsidRDefault="002565F6">
      <w:pPr>
        <w:pStyle w:val="BodyText"/>
        <w:spacing w:before="206"/>
        <w:ind w:left="102"/>
      </w:pPr>
      <w:r>
        <w:rPr>
          <w:w w:val="105"/>
        </w:rPr>
        <w:t>Date 12-1-1955</w:t>
      </w:r>
    </w:p>
    <w:p w14:paraId="0E85C3EE" w14:textId="77777777" w:rsidR="00364FA2" w:rsidRDefault="00364FA2">
      <w:pPr>
        <w:pStyle w:val="BodyText"/>
        <w:spacing w:before="2"/>
        <w:rPr>
          <w:sz w:val="23"/>
        </w:rPr>
      </w:pPr>
    </w:p>
    <w:p w14:paraId="3CBA2893" w14:textId="77777777" w:rsidR="00364FA2" w:rsidRDefault="002565F6">
      <w:pPr>
        <w:pStyle w:val="BodyText"/>
        <w:spacing w:line="501" w:lineRule="auto"/>
        <w:ind w:left="102" w:right="5594"/>
      </w:pPr>
      <w:r>
        <w:rPr>
          <w:w w:val="105"/>
        </w:rPr>
        <w:t xml:space="preserve">Complainant: J.F. </w:t>
      </w:r>
      <w:proofErr w:type="spellStart"/>
      <w:r>
        <w:rPr>
          <w:w w:val="105"/>
        </w:rPr>
        <w:t>Blacke</w:t>
      </w:r>
      <w:proofErr w:type="spellEnd"/>
      <w:r>
        <w:rPr>
          <w:w w:val="105"/>
        </w:rPr>
        <w:t xml:space="preserve"> (white male) Address: 27 North Lewis St.</w:t>
      </w:r>
    </w:p>
    <w:p w14:paraId="4CB36233" w14:textId="77777777" w:rsidR="00364FA2" w:rsidRDefault="002565F6">
      <w:pPr>
        <w:pStyle w:val="BodyText"/>
        <w:spacing w:before="13"/>
        <w:ind w:left="102"/>
      </w:pPr>
      <w:r>
        <w:rPr>
          <w:w w:val="105"/>
        </w:rPr>
        <w:t>Offense: Miscellaneous</w:t>
      </w:r>
    </w:p>
    <w:p w14:paraId="18CB0D5B" w14:textId="77777777" w:rsidR="00364FA2" w:rsidRDefault="00364FA2">
      <w:pPr>
        <w:pStyle w:val="BodyText"/>
        <w:spacing w:before="8"/>
        <w:rPr>
          <w:sz w:val="22"/>
        </w:rPr>
      </w:pPr>
    </w:p>
    <w:p w14:paraId="40CC12D5" w14:textId="77777777" w:rsidR="00364FA2" w:rsidRDefault="002565F6">
      <w:pPr>
        <w:pStyle w:val="BodyText"/>
        <w:spacing w:before="1"/>
        <w:ind w:left="102"/>
      </w:pPr>
      <w:r>
        <w:rPr>
          <w:w w:val="105"/>
        </w:rPr>
        <w:t>Date and Time Offense Committed: 12-1-55 6:06 pm</w:t>
      </w:r>
    </w:p>
    <w:p w14:paraId="6FFB46C0" w14:textId="77777777" w:rsidR="00364FA2" w:rsidRDefault="00364FA2">
      <w:pPr>
        <w:pStyle w:val="BodyText"/>
        <w:spacing w:before="2"/>
        <w:rPr>
          <w:sz w:val="23"/>
        </w:rPr>
      </w:pPr>
    </w:p>
    <w:p w14:paraId="15D617A2" w14:textId="77777777" w:rsidR="00364FA2" w:rsidRDefault="002565F6">
      <w:pPr>
        <w:pStyle w:val="BodyText"/>
        <w:spacing w:before="1"/>
        <w:ind w:left="102"/>
      </w:pPr>
      <w:r>
        <w:rPr>
          <w:w w:val="105"/>
        </w:rPr>
        <w:t xml:space="preserve">Place of Occurrence: In Front of Empire Theatre (On Montgomery </w:t>
      </w:r>
      <w:proofErr w:type="gramStart"/>
      <w:r>
        <w:rPr>
          <w:w w:val="105"/>
        </w:rPr>
        <w:t>Street)...</w:t>
      </w:r>
      <w:proofErr w:type="gramEnd"/>
      <w:r>
        <w:rPr>
          <w:w w:val="105"/>
        </w:rPr>
        <w:t>.</w:t>
      </w:r>
    </w:p>
    <w:p w14:paraId="51555A46" w14:textId="77777777" w:rsidR="00364FA2" w:rsidRDefault="00364FA2">
      <w:pPr>
        <w:pStyle w:val="BodyText"/>
        <w:spacing w:before="9"/>
        <w:rPr>
          <w:sz w:val="22"/>
        </w:rPr>
      </w:pPr>
    </w:p>
    <w:p w14:paraId="527500A7" w14:textId="77777777" w:rsidR="00364FA2" w:rsidRDefault="002565F6">
      <w:pPr>
        <w:pStyle w:val="BodyText"/>
        <w:spacing w:line="252" w:lineRule="auto"/>
        <w:ind w:left="102"/>
      </w:pPr>
      <w:r>
        <w:rPr>
          <w:w w:val="105"/>
        </w:rPr>
        <w:t xml:space="preserve">We received a call. Upon </w:t>
      </w:r>
      <w:proofErr w:type="gramStart"/>
      <w:r>
        <w:rPr>
          <w:w w:val="105"/>
        </w:rPr>
        <w:t>arrival</w:t>
      </w:r>
      <w:proofErr w:type="gramEnd"/>
      <w:r>
        <w:rPr>
          <w:w w:val="105"/>
        </w:rPr>
        <w:t xml:space="preserve"> the bus operator said he had a colored female sitting in the white section of the bus, and would not move back.</w:t>
      </w:r>
    </w:p>
    <w:p w14:paraId="6DA6DC9C" w14:textId="77777777" w:rsidR="00364FA2" w:rsidRDefault="00364FA2">
      <w:pPr>
        <w:pStyle w:val="BodyText"/>
        <w:spacing w:before="8"/>
      </w:pPr>
    </w:p>
    <w:p w14:paraId="356A33A0" w14:textId="77777777" w:rsidR="00364FA2" w:rsidRDefault="002565F6">
      <w:pPr>
        <w:pStyle w:val="BodyText"/>
        <w:spacing w:before="1"/>
        <w:ind w:left="102"/>
      </w:pPr>
      <w:r>
        <w:rPr>
          <w:w w:val="105"/>
        </w:rPr>
        <w:t xml:space="preserve">We (Day &amp; </w:t>
      </w:r>
      <w:proofErr w:type="spellStart"/>
      <w:r>
        <w:rPr>
          <w:w w:val="105"/>
        </w:rPr>
        <w:t>Mixon</w:t>
      </w:r>
      <w:proofErr w:type="spellEnd"/>
      <w:r>
        <w:rPr>
          <w:w w:val="105"/>
        </w:rPr>
        <w:t>) also saw her.</w:t>
      </w:r>
    </w:p>
    <w:p w14:paraId="464B4AC8" w14:textId="77777777" w:rsidR="00364FA2" w:rsidRDefault="00364FA2">
      <w:pPr>
        <w:pStyle w:val="BodyText"/>
        <w:spacing w:before="9"/>
        <w:rPr>
          <w:sz w:val="22"/>
        </w:rPr>
      </w:pPr>
    </w:p>
    <w:p w14:paraId="5180A356" w14:textId="77777777" w:rsidR="00364FA2" w:rsidRDefault="002565F6">
      <w:pPr>
        <w:pStyle w:val="BodyText"/>
        <w:spacing w:line="506" w:lineRule="auto"/>
        <w:ind w:left="102" w:right="424"/>
      </w:pPr>
      <w:r>
        <w:rPr>
          <w:w w:val="105"/>
        </w:rPr>
        <w:t>Th</w:t>
      </w:r>
      <w:r>
        <w:rPr>
          <w:w w:val="105"/>
        </w:rPr>
        <w:t>e bus operator signed a warrant for her. Rosa Parks, (colored female) 634 Cleveland Boulevard. Rosa Parks (colored female) was charged with chapter 6 section 11 of the Montgomery City Code.</w:t>
      </w:r>
    </w:p>
    <w:p w14:paraId="4F06FB6C" w14:textId="77777777" w:rsidR="00364FA2" w:rsidRDefault="00364FA2">
      <w:pPr>
        <w:pStyle w:val="BodyText"/>
        <w:spacing w:before="5"/>
        <w:rPr>
          <w:sz w:val="22"/>
        </w:rPr>
      </w:pPr>
    </w:p>
    <w:p w14:paraId="59E84EA0" w14:textId="77777777" w:rsidR="00364FA2" w:rsidRDefault="002565F6">
      <w:pPr>
        <w:pStyle w:val="BodyText"/>
        <w:ind w:left="102"/>
      </w:pPr>
      <w:r>
        <w:rPr>
          <w:w w:val="105"/>
        </w:rPr>
        <w:t>Warrant #14254</w:t>
      </w:r>
    </w:p>
    <w:p w14:paraId="401D3BA6" w14:textId="77777777" w:rsidR="00364FA2" w:rsidRDefault="00364FA2">
      <w:pPr>
        <w:pStyle w:val="BodyText"/>
        <w:spacing w:before="9"/>
        <w:rPr>
          <w:sz w:val="22"/>
        </w:rPr>
      </w:pPr>
    </w:p>
    <w:p w14:paraId="3C861BE2" w14:textId="77777777" w:rsidR="00364FA2" w:rsidRDefault="002565F6">
      <w:pPr>
        <w:pStyle w:val="BodyText"/>
        <w:spacing w:line="506" w:lineRule="auto"/>
        <w:ind w:left="102" w:right="5594"/>
      </w:pPr>
      <w:r>
        <w:rPr>
          <w:w w:val="105"/>
        </w:rPr>
        <w:t xml:space="preserve">Officers: F. B. Day, D. W. </w:t>
      </w:r>
      <w:proofErr w:type="spellStart"/>
      <w:r>
        <w:rPr>
          <w:w w:val="105"/>
        </w:rPr>
        <w:t>Mixon</w:t>
      </w:r>
      <w:proofErr w:type="spellEnd"/>
      <w:r>
        <w:rPr>
          <w:w w:val="105"/>
        </w:rPr>
        <w:t xml:space="preserve"> Division: Patrol</w:t>
      </w:r>
    </w:p>
    <w:p w14:paraId="7FE87900" w14:textId="77777777" w:rsidR="00364FA2" w:rsidRDefault="002565F6">
      <w:pPr>
        <w:pStyle w:val="BodyText"/>
        <w:spacing w:before="4"/>
        <w:ind w:left="102"/>
      </w:pPr>
      <w:r>
        <w:rPr>
          <w:w w:val="105"/>
        </w:rPr>
        <w:t>Time: 7:00 pm</w:t>
      </w:r>
    </w:p>
    <w:p w14:paraId="1476F548" w14:textId="77777777" w:rsidR="00364FA2" w:rsidRDefault="00364FA2">
      <w:pPr>
        <w:pStyle w:val="BodyText"/>
        <w:rPr>
          <w:sz w:val="24"/>
        </w:rPr>
      </w:pPr>
    </w:p>
    <w:p w14:paraId="32AC7D6F" w14:textId="77777777" w:rsidR="00364FA2" w:rsidRDefault="00364FA2">
      <w:pPr>
        <w:pStyle w:val="BodyText"/>
        <w:spacing w:before="11"/>
        <w:rPr>
          <w:sz w:val="20"/>
        </w:rPr>
      </w:pPr>
    </w:p>
    <w:p w14:paraId="1E54E098" w14:textId="77777777" w:rsidR="00364FA2" w:rsidRDefault="002565F6">
      <w:pPr>
        <w:pStyle w:val="BodyText"/>
        <w:ind w:left="102"/>
      </w:pPr>
      <w:r>
        <w:rPr>
          <w:b/>
          <w:w w:val="105"/>
        </w:rPr>
        <w:t>Source</w:t>
      </w:r>
      <w:r>
        <w:rPr>
          <w:w w:val="105"/>
        </w:rPr>
        <w:t>: Police Department, City of Montgomery. December 1, 1955.</w:t>
      </w:r>
    </w:p>
    <w:p w14:paraId="3938F5D2" w14:textId="77777777" w:rsidR="00364FA2" w:rsidRDefault="00364FA2">
      <w:pPr>
        <w:sectPr w:rsidR="00364FA2" w:rsidSect="007B0814">
          <w:pgSz w:w="12240" w:h="15840"/>
          <w:pgMar w:top="1360" w:right="1420" w:bottom="2540" w:left="1340" w:header="720" w:footer="720" w:gutter="0"/>
          <w:cols w:space="720"/>
          <w:docGrid w:linePitch="299"/>
        </w:sectPr>
      </w:pPr>
    </w:p>
    <w:p w14:paraId="593B4185" w14:textId="77777777" w:rsidR="00364FA2" w:rsidRDefault="002565F6">
      <w:pPr>
        <w:spacing w:before="77"/>
        <w:ind w:left="102"/>
        <w:rPr>
          <w:b/>
          <w:sz w:val="24"/>
        </w:rPr>
      </w:pPr>
      <w:r>
        <w:rPr>
          <w:b/>
          <w:sz w:val="24"/>
        </w:rPr>
        <w:lastRenderedPageBreak/>
        <w:t xml:space="preserve">DOCUMENT B: </w:t>
      </w:r>
      <w:r>
        <w:rPr>
          <w:rFonts w:ascii="TimesNewRomanPS-BoldItalicMT"/>
          <w:b/>
          <w:i/>
          <w:sz w:val="24"/>
        </w:rPr>
        <w:t xml:space="preserve">Robinson </w:t>
      </w:r>
      <w:r>
        <w:rPr>
          <w:b/>
          <w:sz w:val="24"/>
        </w:rPr>
        <w:t>(Modified)</w:t>
      </w:r>
    </w:p>
    <w:p w14:paraId="514D690D" w14:textId="77777777" w:rsidR="00364FA2" w:rsidRDefault="00364FA2">
      <w:pPr>
        <w:pStyle w:val="BodyText"/>
        <w:spacing w:before="3"/>
        <w:rPr>
          <w:b/>
          <w:sz w:val="22"/>
        </w:rPr>
      </w:pPr>
    </w:p>
    <w:p w14:paraId="21C3FA7B" w14:textId="77777777" w:rsidR="00364FA2" w:rsidRDefault="002565F6">
      <w:pPr>
        <w:spacing w:line="252" w:lineRule="auto"/>
        <w:ind w:left="102" w:right="95"/>
        <w:rPr>
          <w:i/>
          <w:sz w:val="21"/>
        </w:rPr>
      </w:pPr>
      <w:r>
        <w:rPr>
          <w:i/>
          <w:w w:val="105"/>
          <w:sz w:val="21"/>
        </w:rPr>
        <w:t>The Women’s Political Council was an African-American political organization in Montgomery, Alabama. It was founded in 1946 to work against racist policies. Jo Ann Robinson, an English professor at the all-black Alabama State College, was its second Presid</w:t>
      </w:r>
      <w:r>
        <w:rPr>
          <w:i/>
          <w:w w:val="105"/>
          <w:sz w:val="21"/>
        </w:rPr>
        <w:t>ent. Here she writes the Mayor of Montgomery.</w:t>
      </w:r>
    </w:p>
    <w:p w14:paraId="766D0397" w14:textId="77777777" w:rsidR="00364FA2" w:rsidRDefault="00364FA2">
      <w:pPr>
        <w:pStyle w:val="BodyText"/>
        <w:spacing w:before="9"/>
        <w:rPr>
          <w:i/>
        </w:rPr>
      </w:pPr>
    </w:p>
    <w:p w14:paraId="4F2FBFED" w14:textId="77777777" w:rsidR="00364FA2" w:rsidRDefault="002565F6">
      <w:pPr>
        <w:pStyle w:val="BodyText"/>
        <w:spacing w:line="252" w:lineRule="auto"/>
        <w:ind w:left="102" w:right="6624"/>
      </w:pPr>
      <w:r>
        <w:rPr>
          <w:w w:val="105"/>
        </w:rPr>
        <w:t>H</w:t>
      </w:r>
      <w:r>
        <w:rPr>
          <w:w w:val="105"/>
        </w:rPr>
        <w:t>onorable Mayor W. Gayle City Hall</w:t>
      </w:r>
    </w:p>
    <w:p w14:paraId="75E2BB8A" w14:textId="77777777" w:rsidR="00364FA2" w:rsidRDefault="002565F6">
      <w:pPr>
        <w:pStyle w:val="BodyText"/>
        <w:spacing w:before="1" w:line="501" w:lineRule="auto"/>
        <w:ind w:left="102" w:right="6992"/>
      </w:pPr>
      <w:r>
        <w:rPr>
          <w:w w:val="105"/>
        </w:rPr>
        <w:t>Montgomery, Alabama Dear Sir:</w:t>
      </w:r>
    </w:p>
    <w:p w14:paraId="1641922C" w14:textId="77777777" w:rsidR="00364FA2" w:rsidRDefault="002565F6">
      <w:pPr>
        <w:pStyle w:val="BodyText"/>
        <w:spacing w:before="14" w:line="249" w:lineRule="auto"/>
        <w:ind w:left="102"/>
      </w:pPr>
      <w:r>
        <w:rPr>
          <w:w w:val="105"/>
        </w:rPr>
        <w:t>The Women’s Political Council is very grateful to you and the City Commissioners for the hearing you allowed our representative when the “bus-fa</w:t>
      </w:r>
      <w:r>
        <w:rPr>
          <w:w w:val="105"/>
        </w:rPr>
        <w:t>re case” was being reviewed two months ago. There were several things the Council asked for:</w:t>
      </w:r>
    </w:p>
    <w:p w14:paraId="6C917155" w14:textId="77777777" w:rsidR="00364FA2" w:rsidRDefault="00364FA2">
      <w:pPr>
        <w:pStyle w:val="BodyText"/>
        <w:rPr>
          <w:sz w:val="22"/>
        </w:rPr>
      </w:pPr>
    </w:p>
    <w:p w14:paraId="22B5B16F" w14:textId="77777777" w:rsidR="00364FA2" w:rsidRDefault="002565F6">
      <w:pPr>
        <w:pStyle w:val="ListParagraph"/>
        <w:numPr>
          <w:ilvl w:val="0"/>
          <w:numId w:val="1"/>
        </w:numPr>
        <w:tabs>
          <w:tab w:val="left" w:pos="823"/>
        </w:tabs>
        <w:spacing w:line="252" w:lineRule="auto"/>
        <w:ind w:right="116"/>
        <w:rPr>
          <w:sz w:val="21"/>
        </w:rPr>
      </w:pP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law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make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possible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Negroes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back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toward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front,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whites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from front toward back until all the seats are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taken.</w:t>
      </w:r>
    </w:p>
    <w:p w14:paraId="2F64A400" w14:textId="77777777" w:rsidR="00364FA2" w:rsidRDefault="00364FA2">
      <w:pPr>
        <w:pStyle w:val="BodyText"/>
        <w:spacing w:before="9"/>
      </w:pPr>
    </w:p>
    <w:p w14:paraId="42F46213" w14:textId="77777777" w:rsidR="00364FA2" w:rsidRDefault="002565F6">
      <w:pPr>
        <w:pStyle w:val="ListParagraph"/>
        <w:numPr>
          <w:ilvl w:val="0"/>
          <w:numId w:val="1"/>
        </w:numPr>
        <w:tabs>
          <w:tab w:val="left" w:pos="823"/>
        </w:tabs>
        <w:rPr>
          <w:sz w:val="21"/>
        </w:rPr>
      </w:pP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Negroes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forced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fare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front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rear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bus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enter.</w:t>
      </w:r>
    </w:p>
    <w:p w14:paraId="34635715" w14:textId="77777777" w:rsidR="00364FA2" w:rsidRDefault="00364FA2">
      <w:pPr>
        <w:pStyle w:val="BodyText"/>
        <w:spacing w:before="2"/>
        <w:rPr>
          <w:sz w:val="23"/>
        </w:rPr>
      </w:pPr>
    </w:p>
    <w:p w14:paraId="621094D9" w14:textId="77777777" w:rsidR="00364FA2" w:rsidRDefault="002565F6">
      <w:pPr>
        <w:pStyle w:val="ListParagraph"/>
        <w:numPr>
          <w:ilvl w:val="0"/>
          <w:numId w:val="1"/>
        </w:numPr>
        <w:tabs>
          <w:tab w:val="left" w:pos="823"/>
        </w:tabs>
        <w:spacing w:line="252" w:lineRule="auto"/>
        <w:ind w:right="385"/>
        <w:rPr>
          <w:sz w:val="21"/>
        </w:rPr>
      </w:pP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buses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stop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every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corner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Negro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communities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communities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where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whites live.</w:t>
      </w:r>
    </w:p>
    <w:p w14:paraId="312B28F7" w14:textId="77777777" w:rsidR="00364FA2" w:rsidRDefault="00364FA2">
      <w:pPr>
        <w:pStyle w:val="BodyText"/>
        <w:spacing w:before="8"/>
      </w:pPr>
    </w:p>
    <w:p w14:paraId="5FCF674B" w14:textId="77777777" w:rsidR="00364FA2" w:rsidRDefault="002565F6">
      <w:pPr>
        <w:pStyle w:val="BodyText"/>
        <w:spacing w:line="252" w:lineRule="auto"/>
        <w:ind w:left="102"/>
      </w:pPr>
      <w:r>
        <w:rPr>
          <w:w w:val="105"/>
        </w:rPr>
        <w:t>We are happy to report that buses have begun stopping at more corners now in some</w:t>
      </w:r>
      <w:r>
        <w:rPr>
          <w:w w:val="105"/>
        </w:rPr>
        <w:t xml:space="preserve"> sections where Negroes live than before. However, the same practices in seating and boarding the bus continue.</w:t>
      </w:r>
    </w:p>
    <w:p w14:paraId="32BA80BD" w14:textId="77777777" w:rsidR="00364FA2" w:rsidRDefault="00364FA2">
      <w:pPr>
        <w:pStyle w:val="BodyText"/>
        <w:spacing w:before="8"/>
      </w:pPr>
    </w:p>
    <w:p w14:paraId="37E999FE" w14:textId="77777777" w:rsidR="00364FA2" w:rsidRDefault="002565F6">
      <w:pPr>
        <w:pStyle w:val="BodyText"/>
        <w:spacing w:line="252" w:lineRule="auto"/>
        <w:ind w:left="102" w:right="95"/>
      </w:pPr>
      <w:r>
        <w:rPr>
          <w:w w:val="105"/>
        </w:rPr>
        <w:t>Mayor Gayle, three-fourths of bus riders are Negroes. If Negroes did not ride them, they could not possibly run.</w:t>
      </w:r>
    </w:p>
    <w:p w14:paraId="17C57C1E" w14:textId="77777777" w:rsidR="00364FA2" w:rsidRDefault="00364FA2">
      <w:pPr>
        <w:pStyle w:val="BodyText"/>
        <w:spacing w:before="8"/>
      </w:pPr>
    </w:p>
    <w:p w14:paraId="0E375262" w14:textId="77777777" w:rsidR="00364FA2" w:rsidRDefault="002565F6">
      <w:pPr>
        <w:pStyle w:val="BodyText"/>
        <w:spacing w:line="252" w:lineRule="auto"/>
        <w:ind w:left="102"/>
      </w:pPr>
      <w:r>
        <w:rPr>
          <w:w w:val="105"/>
        </w:rPr>
        <w:t>More and more of our people are riding with friends and neighbors to keep from being insulted and humiliated by bus drivers.</w:t>
      </w:r>
    </w:p>
    <w:p w14:paraId="7B603803" w14:textId="77777777" w:rsidR="00364FA2" w:rsidRDefault="00364FA2">
      <w:pPr>
        <w:pStyle w:val="BodyText"/>
        <w:spacing w:before="8"/>
      </w:pPr>
    </w:p>
    <w:p w14:paraId="3551D70F" w14:textId="77777777" w:rsidR="00364FA2" w:rsidRDefault="002565F6">
      <w:pPr>
        <w:pStyle w:val="BodyText"/>
        <w:spacing w:line="252" w:lineRule="auto"/>
        <w:ind w:left="102" w:right="89"/>
      </w:pPr>
      <w:r>
        <w:rPr>
          <w:w w:val="105"/>
        </w:rPr>
        <w:t>There has been talk from 25 or more local organizations of planning a city-wide boycott of buses. We, sir, do not feel that forcef</w:t>
      </w:r>
      <w:r>
        <w:rPr>
          <w:w w:val="105"/>
        </w:rPr>
        <w:t>ul actions are necessary in asking for something which is right for all bus passengers.</w:t>
      </w:r>
    </w:p>
    <w:p w14:paraId="1FB4199E" w14:textId="77777777" w:rsidR="00364FA2" w:rsidRDefault="00364FA2">
      <w:pPr>
        <w:pStyle w:val="BodyText"/>
        <w:spacing w:before="8"/>
      </w:pPr>
    </w:p>
    <w:p w14:paraId="5B477A98" w14:textId="77777777" w:rsidR="00364FA2" w:rsidRDefault="002565F6">
      <w:pPr>
        <w:pStyle w:val="BodyText"/>
        <w:spacing w:line="252" w:lineRule="auto"/>
        <w:ind w:left="102"/>
        <w:rPr>
          <w:w w:val="105"/>
        </w:rPr>
      </w:pPr>
      <w:r>
        <w:rPr>
          <w:w w:val="105"/>
        </w:rPr>
        <w:t>Please consider this plea [request], and if possible, act upon it, for even now plans are being made to ride less, or not at all, on our buses. We do not want this.</w:t>
      </w:r>
    </w:p>
    <w:p w14:paraId="6036FBE6" w14:textId="77777777" w:rsidR="007B0814" w:rsidRDefault="007B0814">
      <w:pPr>
        <w:pStyle w:val="BodyText"/>
        <w:spacing w:line="252" w:lineRule="auto"/>
        <w:ind w:left="102"/>
        <w:rPr>
          <w:w w:val="105"/>
        </w:rPr>
      </w:pPr>
    </w:p>
    <w:p w14:paraId="386A88DD" w14:textId="77777777" w:rsidR="007B0814" w:rsidRDefault="007B0814">
      <w:pPr>
        <w:pStyle w:val="BodyText"/>
        <w:spacing w:line="252" w:lineRule="auto"/>
        <w:ind w:left="102"/>
        <w:rPr>
          <w:w w:val="105"/>
        </w:rPr>
      </w:pPr>
      <w:r>
        <w:rPr>
          <w:w w:val="105"/>
        </w:rPr>
        <w:t xml:space="preserve">Respectfully yours, </w:t>
      </w:r>
    </w:p>
    <w:p w14:paraId="6A1145BF" w14:textId="77777777" w:rsidR="007B0814" w:rsidRDefault="007B0814">
      <w:pPr>
        <w:pStyle w:val="BodyText"/>
        <w:spacing w:line="252" w:lineRule="auto"/>
        <w:ind w:left="102"/>
        <w:rPr>
          <w:w w:val="105"/>
        </w:rPr>
      </w:pPr>
      <w:r>
        <w:rPr>
          <w:w w:val="105"/>
        </w:rPr>
        <w:t>The Women’s Political Council</w:t>
      </w:r>
    </w:p>
    <w:p w14:paraId="33ADAAD2" w14:textId="77777777" w:rsidR="007B0814" w:rsidRDefault="007B0814" w:rsidP="007B0814">
      <w:pPr>
        <w:pStyle w:val="BodyText"/>
        <w:spacing w:line="252" w:lineRule="auto"/>
        <w:ind w:left="102"/>
        <w:rPr>
          <w:w w:val="105"/>
        </w:rPr>
      </w:pPr>
      <w:r>
        <w:rPr>
          <w:w w:val="105"/>
        </w:rPr>
        <w:t>Jo Ann Robinson, President</w:t>
      </w:r>
    </w:p>
    <w:p w14:paraId="287F0C7D" w14:textId="77777777" w:rsidR="007B0814" w:rsidRDefault="007B0814" w:rsidP="007B0814">
      <w:pPr>
        <w:pStyle w:val="BodyText"/>
        <w:ind w:left="102"/>
        <w:sectPr w:rsidR="007B0814" w:rsidSect="007B0814">
          <w:footerReference w:type="default" r:id="rId10"/>
          <w:pgSz w:w="12240" w:h="15840"/>
          <w:pgMar w:top="1360" w:right="1340" w:bottom="2680" w:left="1340" w:header="432" w:footer="720" w:gutter="0"/>
          <w:cols w:space="720"/>
          <w:docGrid w:linePitch="299"/>
        </w:sectPr>
      </w:pPr>
    </w:p>
    <w:tbl>
      <w:tblPr>
        <w:tblpPr w:leftFromText="180" w:rightFromText="180" w:vertAnchor="text" w:horzAnchor="page" w:tblpX="904" w:tblpY="2175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493"/>
        <w:gridCol w:w="1771"/>
        <w:gridCol w:w="2957"/>
        <w:gridCol w:w="2597"/>
      </w:tblGrid>
      <w:tr w:rsidR="007B0814" w14:paraId="6DB6484B" w14:textId="77777777" w:rsidTr="007B0814">
        <w:trPr>
          <w:trHeight w:val="1400"/>
        </w:trPr>
        <w:tc>
          <w:tcPr>
            <w:tcW w:w="1354" w:type="dxa"/>
          </w:tcPr>
          <w:p w14:paraId="2D0ED4DA" w14:textId="77777777" w:rsidR="007B0814" w:rsidRDefault="007B0814" w:rsidP="007B0814">
            <w:pPr>
              <w:pStyle w:val="TableParagraph"/>
              <w:spacing w:before="3" w:line="242" w:lineRule="auto"/>
              <w:ind w:left="105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lastRenderedPageBreak/>
              <w:t xml:space="preserve"> </w:t>
            </w:r>
            <w:r>
              <w:rPr>
                <w:b/>
                <w:w w:val="104"/>
                <w:sz w:val="24"/>
              </w:rPr>
              <w:t xml:space="preserve"> Do</w:t>
            </w:r>
            <w:r>
              <w:rPr>
                <w:b/>
                <w:spacing w:val="-1"/>
                <w:w w:val="106"/>
                <w:sz w:val="24"/>
              </w:rPr>
              <w:t>c</w:t>
            </w:r>
            <w:r>
              <w:rPr>
                <w:b/>
                <w:w w:val="106"/>
                <w:sz w:val="24"/>
              </w:rPr>
              <w:t>um</w:t>
            </w:r>
            <w:r>
              <w:rPr>
                <w:b/>
                <w:spacing w:val="-1"/>
                <w:w w:val="112"/>
                <w:sz w:val="24"/>
              </w:rPr>
              <w:t>ent</w:t>
            </w:r>
            <w:r>
              <w:rPr>
                <w:b/>
                <w:w w:val="88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2D0886F0" w14:textId="77777777" w:rsidR="007B0814" w:rsidRDefault="007B0814" w:rsidP="007B0814">
            <w:pPr>
              <w:pStyle w:val="TableParagraph"/>
              <w:spacing w:before="3" w:line="242" w:lineRule="auto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Publication date?</w:t>
            </w:r>
            <w:r>
              <w:rPr>
                <w:b/>
                <w:w w:val="88"/>
                <w:sz w:val="24"/>
              </w:rPr>
              <w:t xml:space="preserve"> </w:t>
            </w:r>
          </w:p>
          <w:p w14:paraId="3B2D7390" w14:textId="77777777" w:rsidR="007B0814" w:rsidRDefault="007B0814" w:rsidP="007B0814">
            <w:pPr>
              <w:pStyle w:val="TableParagraph"/>
              <w:spacing w:before="3" w:line="242" w:lineRule="auto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Type of document?</w:t>
            </w:r>
            <w:r>
              <w:rPr>
                <w:b/>
                <w:w w:val="88"/>
                <w:sz w:val="24"/>
              </w:rPr>
              <w:t xml:space="preserve"> </w:t>
            </w:r>
          </w:p>
          <w:p w14:paraId="59B73500" w14:textId="77777777" w:rsidR="007B0814" w:rsidRDefault="007B0814" w:rsidP="007B0814">
            <w:pPr>
              <w:pStyle w:val="TableParagraph"/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 xml:space="preserve"> </w:t>
            </w:r>
          </w:p>
        </w:tc>
        <w:tc>
          <w:tcPr>
            <w:tcW w:w="1771" w:type="dxa"/>
          </w:tcPr>
          <w:p w14:paraId="64792B19" w14:textId="77777777" w:rsidR="007B0814" w:rsidRDefault="007B0814" w:rsidP="007B0814">
            <w:pPr>
              <w:pStyle w:val="TableParagraph"/>
              <w:spacing w:before="3" w:line="244" w:lineRule="auto"/>
              <w:ind w:right="35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Audience for document?</w:t>
            </w:r>
            <w:r>
              <w:rPr>
                <w:b/>
                <w:w w:val="88"/>
                <w:sz w:val="24"/>
              </w:rPr>
              <w:t xml:space="preserve"> </w:t>
            </w:r>
          </w:p>
        </w:tc>
        <w:tc>
          <w:tcPr>
            <w:tcW w:w="2957" w:type="dxa"/>
          </w:tcPr>
          <w:p w14:paraId="17773FB7" w14:textId="77777777" w:rsidR="007B0814" w:rsidRDefault="007B0814" w:rsidP="007B0814">
            <w:pPr>
              <w:pStyle w:val="TableParagraph"/>
              <w:spacing w:before="3" w:line="244" w:lineRule="auto"/>
              <w:ind w:left="105" w:right="21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What action against segregated buses does this document include?</w:t>
            </w:r>
            <w:r>
              <w:rPr>
                <w:b/>
                <w:w w:val="88"/>
                <w:sz w:val="24"/>
              </w:rPr>
              <w:t xml:space="preserve"> </w:t>
            </w:r>
          </w:p>
        </w:tc>
        <w:tc>
          <w:tcPr>
            <w:tcW w:w="2597" w:type="dxa"/>
          </w:tcPr>
          <w:p w14:paraId="54D41CF5" w14:textId="77777777" w:rsidR="007B0814" w:rsidRDefault="007B0814" w:rsidP="007B0814">
            <w:pPr>
              <w:pStyle w:val="TableParagraph"/>
              <w:spacing w:before="3" w:line="242" w:lineRule="auto"/>
              <w:ind w:right="182"/>
              <w:jc w:val="bot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Write</w:t>
            </w:r>
            <w:r>
              <w:rPr>
                <w:b/>
                <w:spacing w:val="-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</w:t>
            </w:r>
            <w:r>
              <w:rPr>
                <w:b/>
                <w:spacing w:val="-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quotation</w:t>
            </w:r>
            <w:r>
              <w:rPr>
                <w:b/>
                <w:spacing w:val="-2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or specific information from the source that illustrates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your</w:t>
            </w:r>
            <w:r>
              <w:rPr>
                <w:b/>
                <w:w w:val="88"/>
                <w:sz w:val="24"/>
              </w:rPr>
              <w:t xml:space="preserve"> </w:t>
            </w:r>
          </w:p>
          <w:p w14:paraId="6867B5CC" w14:textId="77777777" w:rsidR="007B0814" w:rsidRDefault="007B0814" w:rsidP="007B0814">
            <w:pPr>
              <w:pStyle w:val="TableParagraph"/>
              <w:spacing w:before="3" w:line="259" w:lineRule="exact"/>
              <w:jc w:val="both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answer.</w:t>
            </w:r>
            <w:r>
              <w:rPr>
                <w:b/>
                <w:w w:val="88"/>
                <w:sz w:val="24"/>
              </w:rPr>
              <w:t xml:space="preserve"> </w:t>
            </w:r>
          </w:p>
        </w:tc>
      </w:tr>
      <w:tr w:rsidR="007B0814" w14:paraId="38DFB47A" w14:textId="77777777" w:rsidTr="007B0814">
        <w:trPr>
          <w:trHeight w:val="2860"/>
        </w:trPr>
        <w:tc>
          <w:tcPr>
            <w:tcW w:w="1354" w:type="dxa"/>
          </w:tcPr>
          <w:p w14:paraId="050068C0" w14:textId="77777777" w:rsidR="007B0814" w:rsidRDefault="007B0814" w:rsidP="007B0814">
            <w:pPr>
              <w:pStyle w:val="TableParagraph"/>
              <w:spacing w:before="0" w:line="281" w:lineRule="exact"/>
              <w:ind w:left="105"/>
              <w:rPr>
                <w:rFonts w:ascii="CenturyGothic-BoldItalic"/>
                <w:b/>
                <w:i/>
                <w:sz w:val="24"/>
              </w:rPr>
            </w:pPr>
            <w:r>
              <w:rPr>
                <w:rFonts w:ascii="CenturyGothic-BoldItalic"/>
                <w:b/>
                <w:i/>
                <w:w w:val="78"/>
                <w:sz w:val="24"/>
              </w:rPr>
              <w:t xml:space="preserve"> </w:t>
            </w:r>
          </w:p>
          <w:p w14:paraId="7BBF38D5" w14:textId="77777777" w:rsidR="007B0814" w:rsidRDefault="007B0814" w:rsidP="007B0814">
            <w:pPr>
              <w:pStyle w:val="TableParagraph"/>
              <w:spacing w:before="1" w:line="247" w:lineRule="auto"/>
              <w:ind w:left="1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Police Report</w:t>
            </w:r>
            <w:r>
              <w:rPr>
                <w:b/>
                <w:w w:val="88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71F42E39" w14:textId="77777777" w:rsidR="007B0814" w:rsidRDefault="007B0814" w:rsidP="007B0814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9"/>
                <w:sz w:val="24"/>
              </w:rPr>
              <w:t xml:space="preserve">   </w:t>
            </w:r>
            <w:r>
              <w:rPr>
                <w:rFonts w:ascii="Arial" w:hAnsi="Arial"/>
                <w:w w:val="30"/>
                <w:sz w:val="24"/>
              </w:rPr>
              <w:t> </w:t>
            </w:r>
          </w:p>
        </w:tc>
        <w:tc>
          <w:tcPr>
            <w:tcW w:w="1771" w:type="dxa"/>
          </w:tcPr>
          <w:p w14:paraId="3F9E41CF" w14:textId="77777777" w:rsidR="007B0814" w:rsidRDefault="007B0814" w:rsidP="007B0814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9"/>
                <w:sz w:val="24"/>
              </w:rPr>
              <w:t xml:space="preserve">   </w:t>
            </w:r>
            <w:r>
              <w:rPr>
                <w:rFonts w:ascii="Arial" w:hAnsi="Arial"/>
                <w:w w:val="30"/>
                <w:sz w:val="24"/>
              </w:rPr>
              <w:t> </w:t>
            </w:r>
          </w:p>
        </w:tc>
        <w:tc>
          <w:tcPr>
            <w:tcW w:w="2957" w:type="dxa"/>
          </w:tcPr>
          <w:p w14:paraId="354F7AD7" w14:textId="77777777" w:rsidR="007B0814" w:rsidRDefault="007B0814" w:rsidP="007B0814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9"/>
                <w:sz w:val="24"/>
              </w:rPr>
              <w:t xml:space="preserve">   </w:t>
            </w:r>
            <w:r>
              <w:rPr>
                <w:rFonts w:ascii="Arial" w:hAnsi="Arial"/>
                <w:w w:val="30"/>
                <w:sz w:val="24"/>
              </w:rPr>
              <w:t> </w:t>
            </w:r>
          </w:p>
        </w:tc>
        <w:tc>
          <w:tcPr>
            <w:tcW w:w="2597" w:type="dxa"/>
          </w:tcPr>
          <w:p w14:paraId="45285F60" w14:textId="77777777" w:rsidR="007B0814" w:rsidRDefault="007B0814" w:rsidP="007B0814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9"/>
                <w:sz w:val="24"/>
              </w:rPr>
              <w:t xml:space="preserve">   </w:t>
            </w:r>
            <w:r>
              <w:rPr>
                <w:rFonts w:ascii="Arial" w:hAnsi="Arial"/>
                <w:w w:val="30"/>
                <w:sz w:val="24"/>
              </w:rPr>
              <w:t> </w:t>
            </w:r>
          </w:p>
        </w:tc>
      </w:tr>
      <w:tr w:rsidR="007B0814" w14:paraId="4E1B5BBF" w14:textId="77777777" w:rsidTr="007B0814">
        <w:trPr>
          <w:trHeight w:val="4080"/>
        </w:trPr>
        <w:tc>
          <w:tcPr>
            <w:tcW w:w="1354" w:type="dxa"/>
          </w:tcPr>
          <w:p w14:paraId="791B748C" w14:textId="77777777" w:rsidR="007B0814" w:rsidRDefault="007B0814" w:rsidP="007B0814">
            <w:pPr>
              <w:pStyle w:val="TableParagraph"/>
              <w:spacing w:before="0" w:line="273" w:lineRule="exact"/>
              <w:ind w:left="105"/>
              <w:rPr>
                <w:rFonts w:ascii="CenturyGothic-BoldItalic"/>
                <w:b/>
                <w:i/>
                <w:sz w:val="24"/>
              </w:rPr>
            </w:pPr>
            <w:r>
              <w:rPr>
                <w:rFonts w:ascii="CenturyGothic-BoldItalic"/>
                <w:b/>
                <w:i/>
                <w:w w:val="78"/>
                <w:sz w:val="24"/>
              </w:rPr>
              <w:t xml:space="preserve"> </w:t>
            </w:r>
          </w:p>
          <w:p w14:paraId="2D5322F6" w14:textId="77777777" w:rsidR="007B0814" w:rsidRDefault="007B0814" w:rsidP="007B0814">
            <w:pPr>
              <w:pStyle w:val="TableParagraph"/>
              <w:spacing w:before="0" w:line="286" w:lineRule="exact"/>
              <w:ind w:left="105"/>
              <w:rPr>
                <w:rFonts w:ascii="CenturyGothic-BoldItalic"/>
                <w:b/>
                <w:i/>
                <w:sz w:val="24"/>
              </w:rPr>
            </w:pPr>
            <w:r>
              <w:rPr>
                <w:rFonts w:ascii="CenturyGothic-BoldItalic"/>
                <w:b/>
                <w:i/>
                <w:w w:val="78"/>
                <w:sz w:val="24"/>
              </w:rPr>
              <w:t xml:space="preserve"> </w:t>
            </w:r>
          </w:p>
          <w:p w14:paraId="6970F3D5" w14:textId="77777777" w:rsidR="007B0814" w:rsidRDefault="007B0814" w:rsidP="007B0814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Robinson</w:t>
            </w:r>
            <w:r>
              <w:rPr>
                <w:b/>
                <w:w w:val="88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2D47229F" w14:textId="77777777" w:rsidR="007B0814" w:rsidRDefault="007B0814" w:rsidP="007B0814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9"/>
                <w:sz w:val="24"/>
              </w:rPr>
              <w:t xml:space="preserve">   </w:t>
            </w:r>
            <w:r>
              <w:rPr>
                <w:rFonts w:ascii="Arial" w:hAnsi="Arial"/>
                <w:w w:val="30"/>
                <w:sz w:val="24"/>
              </w:rPr>
              <w:t> </w:t>
            </w:r>
          </w:p>
        </w:tc>
        <w:tc>
          <w:tcPr>
            <w:tcW w:w="1771" w:type="dxa"/>
          </w:tcPr>
          <w:p w14:paraId="1D080B5A" w14:textId="77777777" w:rsidR="007B0814" w:rsidRDefault="007B0814" w:rsidP="007B0814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9"/>
                <w:sz w:val="24"/>
              </w:rPr>
              <w:t xml:space="preserve">   </w:t>
            </w:r>
            <w:r>
              <w:rPr>
                <w:rFonts w:ascii="Arial" w:hAnsi="Arial"/>
                <w:w w:val="30"/>
                <w:sz w:val="24"/>
              </w:rPr>
              <w:t> </w:t>
            </w:r>
          </w:p>
        </w:tc>
        <w:tc>
          <w:tcPr>
            <w:tcW w:w="2957" w:type="dxa"/>
          </w:tcPr>
          <w:p w14:paraId="58A82A26" w14:textId="77777777" w:rsidR="007B0814" w:rsidRDefault="007B0814" w:rsidP="007B0814">
            <w:pPr>
              <w:pStyle w:val="TableParagraph"/>
              <w:ind w:left="10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9"/>
                <w:sz w:val="24"/>
              </w:rPr>
              <w:t xml:space="preserve">   </w:t>
            </w:r>
            <w:r>
              <w:rPr>
                <w:rFonts w:ascii="Arial" w:hAnsi="Arial"/>
                <w:w w:val="30"/>
                <w:sz w:val="24"/>
              </w:rPr>
              <w:t> </w:t>
            </w:r>
          </w:p>
        </w:tc>
        <w:tc>
          <w:tcPr>
            <w:tcW w:w="2597" w:type="dxa"/>
          </w:tcPr>
          <w:p w14:paraId="4665E552" w14:textId="77777777" w:rsidR="007B0814" w:rsidRDefault="007B0814" w:rsidP="007B0814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w w:val="19"/>
                <w:sz w:val="24"/>
              </w:rPr>
              <w:t xml:space="preserve">   </w:t>
            </w:r>
            <w:r>
              <w:rPr>
                <w:rFonts w:ascii="Arial" w:hAnsi="Arial"/>
                <w:w w:val="30"/>
                <w:sz w:val="24"/>
              </w:rPr>
              <w:t> </w:t>
            </w:r>
          </w:p>
        </w:tc>
      </w:tr>
    </w:tbl>
    <w:p w14:paraId="0A9B89E1" w14:textId="77777777" w:rsidR="00364FA2" w:rsidRPr="007B0814" w:rsidRDefault="007B0814" w:rsidP="007B0814">
      <w:pPr>
        <w:jc w:val="center"/>
        <w:rPr>
          <w:b/>
          <w:sz w:val="28"/>
          <w:szCs w:val="24"/>
        </w:rPr>
      </w:pPr>
      <w:r w:rsidRPr="007B0814">
        <w:rPr>
          <w:b/>
          <w:sz w:val="28"/>
          <w:szCs w:val="24"/>
        </w:rPr>
        <w:t>Tool A</w:t>
      </w:r>
    </w:p>
    <w:p w14:paraId="0C0527E7" w14:textId="77777777" w:rsidR="007B0814" w:rsidRPr="007B0814" w:rsidRDefault="007B0814" w:rsidP="007B0814">
      <w:pPr>
        <w:jc w:val="center"/>
        <w:rPr>
          <w:b/>
          <w:sz w:val="28"/>
          <w:szCs w:val="24"/>
        </w:rPr>
      </w:pPr>
      <w:r w:rsidRPr="007B0814">
        <w:rPr>
          <w:b/>
          <w:sz w:val="28"/>
          <w:szCs w:val="24"/>
        </w:rPr>
        <w:t>Rosa Parks</w:t>
      </w:r>
    </w:p>
    <w:p w14:paraId="3CD86E02" w14:textId="77777777" w:rsidR="007B0814" w:rsidRPr="007B0814" w:rsidRDefault="007B0814" w:rsidP="007B0814">
      <w:pPr>
        <w:jc w:val="center"/>
        <w:rPr>
          <w:b/>
          <w:sz w:val="28"/>
          <w:szCs w:val="24"/>
        </w:rPr>
      </w:pPr>
      <w:r w:rsidRPr="007B0814">
        <w:rPr>
          <w:b/>
          <w:sz w:val="28"/>
          <w:szCs w:val="24"/>
        </w:rPr>
        <w:t>Warm-Up Activity Organizer</w:t>
      </w:r>
    </w:p>
    <w:p w14:paraId="56011931" w14:textId="77777777" w:rsidR="007B0814" w:rsidRPr="007B0814" w:rsidRDefault="007B0814" w:rsidP="007B0814">
      <w:pPr>
        <w:jc w:val="center"/>
        <w:rPr>
          <w:b/>
          <w:sz w:val="28"/>
          <w:szCs w:val="24"/>
        </w:rPr>
      </w:pPr>
      <w:r w:rsidRPr="007B0814">
        <w:rPr>
          <w:b/>
          <w:sz w:val="28"/>
          <w:szCs w:val="24"/>
        </w:rPr>
        <w:t>What was the role of women in the Montgomery Bus Boycott?</w:t>
      </w:r>
    </w:p>
    <w:sectPr w:rsidR="007B0814" w:rsidRPr="007B0814" w:rsidSect="007B0814">
      <w:footerReference w:type="default" r:id="rId11"/>
      <w:pgSz w:w="12240" w:h="15840"/>
      <w:pgMar w:top="1500" w:right="9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5F9D9" w14:textId="77777777" w:rsidR="002565F6" w:rsidRDefault="002565F6">
      <w:r>
        <w:separator/>
      </w:r>
    </w:p>
  </w:endnote>
  <w:endnote w:type="continuationSeparator" w:id="0">
    <w:p w14:paraId="3D3269A2" w14:textId="77777777" w:rsidR="002565F6" w:rsidRDefault="0025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Gothic-BoldItalic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-BoldItalicMT">
    <w:charset w:val="00"/>
    <w:family w:val="auto"/>
    <w:pitch w:val="variable"/>
    <w:sig w:usb0="E0000AFF" w:usb1="00007843" w:usb2="00000001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53EC2" w14:textId="77777777" w:rsidR="007B0814" w:rsidRDefault="007B0814" w:rsidP="009A76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45880B" w14:textId="77777777" w:rsidR="007B0814" w:rsidRDefault="007B0814" w:rsidP="007B08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0FC4" w14:textId="77777777" w:rsidR="007B0814" w:rsidRPr="005815F9" w:rsidRDefault="007B0814" w:rsidP="007B0814">
    <w:pPr>
      <w:pStyle w:val="Footer"/>
      <w:framePr w:wrap="none" w:vAnchor="text" w:hAnchor="margin" w:xAlign="right" w:y="1"/>
      <w:ind w:left="-270"/>
      <w:rPr>
        <w:rStyle w:val="PageNumber"/>
        <w:rFonts w:asciiTheme="minorHAnsi" w:hAnsiTheme="minorHAnsi"/>
      </w:rPr>
    </w:pPr>
    <w:r w:rsidRPr="005815F9">
      <w:rPr>
        <w:rStyle w:val="PageNumber"/>
        <w:rFonts w:asciiTheme="minorHAnsi" w:hAnsiTheme="minorHAnsi"/>
      </w:rPr>
      <w:fldChar w:fldCharType="begin"/>
    </w:r>
    <w:r w:rsidRPr="005815F9">
      <w:rPr>
        <w:rStyle w:val="PageNumber"/>
        <w:rFonts w:asciiTheme="minorHAnsi" w:hAnsiTheme="minorHAnsi"/>
      </w:rPr>
      <w:instrText xml:space="preserve">PAGE  </w:instrText>
    </w:r>
    <w:r w:rsidRPr="005815F9">
      <w:rPr>
        <w:rStyle w:val="PageNumber"/>
        <w:rFonts w:asciiTheme="minorHAnsi" w:hAnsiTheme="minorHAnsi"/>
      </w:rPr>
      <w:fldChar w:fldCharType="separate"/>
    </w:r>
    <w:r>
      <w:rPr>
        <w:rStyle w:val="PageNumber"/>
        <w:rFonts w:asciiTheme="minorHAnsi" w:hAnsiTheme="minorHAnsi"/>
        <w:noProof/>
      </w:rPr>
      <w:t>1</w:t>
    </w:r>
    <w:r w:rsidRPr="005815F9">
      <w:rPr>
        <w:rStyle w:val="PageNumber"/>
        <w:rFonts w:asciiTheme="minorHAnsi" w:hAnsiTheme="minorHAnsi"/>
      </w:rPr>
      <w:fldChar w:fldCharType="end"/>
    </w:r>
  </w:p>
  <w:p w14:paraId="620D99FC" w14:textId="77777777" w:rsidR="007B0814" w:rsidRPr="007B0814" w:rsidRDefault="007B0814" w:rsidP="007B0814">
    <w:pPr>
      <w:pStyle w:val="Footer"/>
      <w:pBdr>
        <w:top w:val="thinThickSmallGap" w:sz="24" w:space="1" w:color="622423" w:themeColor="accent2" w:themeShade="7F"/>
      </w:pBdr>
      <w:ind w:left="-270" w:right="650"/>
      <w:rPr>
        <w:rFonts w:asciiTheme="minorHAnsi" w:hAnsiTheme="minorHAnsi"/>
        <w:sz w:val="18"/>
        <w:szCs w:val="18"/>
        <w:shd w:val="clear" w:color="auto" w:fill="FFFFFF"/>
      </w:rPr>
    </w:pPr>
    <w:r w:rsidRPr="0030647B">
      <w:rPr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63728906" wp14:editId="3BFF8D7C">
          <wp:extent cx="526248" cy="183043"/>
          <wp:effectExtent l="0" t="0" r="762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99" cy="1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sz w:val="18"/>
        <w:szCs w:val="18"/>
        <w:shd w:val="clear" w:color="auto" w:fill="FFFFFF"/>
      </w:rPr>
      <w:br/>
    </w:r>
    <w:r w:rsidRPr="005815F9">
      <w:rPr>
        <w:rFonts w:asciiTheme="minorHAnsi" w:hAnsiTheme="minorHAnsi"/>
        <w:sz w:val="18"/>
        <w:szCs w:val="18"/>
        <w:shd w:val="clear" w:color="auto" w:fill="FFFFFF"/>
      </w:rPr>
      <w:t xml:space="preserve">© 2015 by The Board of Trustees of The Leland Stanford University. This work is licensed under </w:t>
    </w:r>
    <w:hyperlink r:id="rId2" w:history="1"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Creative Commons Attribution-</w:t>
      </w:r>
      <w:proofErr w:type="spellStart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NonCommercial</w:t>
      </w:r>
      <w:proofErr w:type="spellEnd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-</w:t>
      </w:r>
      <w:proofErr w:type="spellStart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ShareAlike</w:t>
      </w:r>
      <w:proofErr w:type="spellEnd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 xml:space="preserve"> 4.0 International Public License</w:t>
      </w:r>
    </w:hyperlink>
    <w:r w:rsidRPr="005815F9">
      <w:rPr>
        <w:rFonts w:asciiTheme="minorHAnsi" w:hAnsiTheme="minorHAnsi"/>
        <w:sz w:val="18"/>
        <w:szCs w:val="18"/>
        <w:shd w:val="clear" w:color="auto" w:fill="FFFFFF"/>
      </w:rPr>
      <w:t xml:space="preserve"> and should be attributed as follows: “</w:t>
    </w:r>
    <w:r w:rsidRPr="005815F9">
      <w:rPr>
        <w:rFonts w:asciiTheme="minorHAnsi" w:hAnsiTheme="minorHAnsi"/>
        <w:i/>
        <w:sz w:val="18"/>
        <w:szCs w:val="18"/>
        <w:shd w:val="clear" w:color="auto" w:fill="FFFFFF"/>
      </w:rPr>
      <w:t xml:space="preserve">Montgomery Bus Boycott </w:t>
    </w:r>
    <w:r w:rsidRPr="005815F9">
      <w:rPr>
        <w:rFonts w:asciiTheme="minorHAnsi" w:hAnsiTheme="minorHAnsi"/>
        <w:sz w:val="18"/>
        <w:szCs w:val="18"/>
        <w:shd w:val="clear" w:color="auto" w:fill="FFFFFF"/>
      </w:rPr>
      <w:t xml:space="preserve">was authored by Daisy Martin at </w:t>
    </w:r>
    <w:r w:rsidRPr="005815F9">
      <w:rPr>
        <w:rFonts w:asciiTheme="minorHAnsi" w:hAnsiTheme="minorHAnsi"/>
        <w:sz w:val="18"/>
        <w:szCs w:val="18"/>
      </w:rPr>
      <w:t>Stanford Center for Assessment, Learning, &amp; Equity (SCALE).”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010DD" w14:textId="77777777" w:rsidR="007B0814" w:rsidRDefault="007B0814" w:rsidP="007B0814">
    <w:pPr>
      <w:pStyle w:val="BodyText"/>
      <w:spacing w:line="252" w:lineRule="auto"/>
      <w:ind w:left="102"/>
      <w:rPr>
        <w:w w:val="105"/>
      </w:rPr>
    </w:pPr>
    <w:r>
      <w:rPr>
        <w:w w:val="105"/>
      </w:rPr>
      <w:t>Source: Excerpt from a letter written by Jo Ann Robinson, May 21, 1954. Montgomery, Alabama.</w:t>
    </w:r>
  </w:p>
  <w:p w14:paraId="2513AEF3" w14:textId="77777777" w:rsidR="007B0814" w:rsidRPr="007B0814" w:rsidRDefault="007B0814" w:rsidP="007B0814">
    <w:pPr>
      <w:pStyle w:val="BodyText"/>
      <w:spacing w:line="252" w:lineRule="auto"/>
      <w:ind w:left="102"/>
      <w:rPr>
        <w:w w:val="105"/>
      </w:rPr>
    </w:pPr>
  </w:p>
  <w:p w14:paraId="7F2B70BF" w14:textId="77777777" w:rsidR="007B0814" w:rsidRPr="007B0814" w:rsidRDefault="007B0814" w:rsidP="007B0814">
    <w:pPr>
      <w:pStyle w:val="Footer"/>
      <w:pBdr>
        <w:top w:val="thinThickSmallGap" w:sz="24" w:space="1" w:color="622423" w:themeColor="accent2" w:themeShade="7F"/>
      </w:pBdr>
      <w:ind w:left="-270" w:right="650"/>
      <w:rPr>
        <w:rFonts w:asciiTheme="minorHAnsi" w:hAnsiTheme="minorHAnsi"/>
        <w:sz w:val="18"/>
        <w:szCs w:val="18"/>
        <w:shd w:val="clear" w:color="auto" w:fill="FFFFFF"/>
      </w:rPr>
    </w:pPr>
    <w:r w:rsidRPr="0030647B">
      <w:rPr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5AB14979" wp14:editId="5E5C9480">
          <wp:extent cx="526248" cy="183043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99" cy="1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sz w:val="18"/>
        <w:szCs w:val="18"/>
        <w:shd w:val="clear" w:color="auto" w:fill="FFFFFF"/>
      </w:rPr>
      <w:br/>
    </w:r>
    <w:r w:rsidRPr="005815F9">
      <w:rPr>
        <w:rFonts w:asciiTheme="minorHAnsi" w:hAnsiTheme="minorHAnsi"/>
        <w:sz w:val="18"/>
        <w:szCs w:val="18"/>
        <w:shd w:val="clear" w:color="auto" w:fill="FFFFFF"/>
      </w:rPr>
      <w:t xml:space="preserve">© 2015 by The Board of Trustees of The Leland Stanford University. This work is licensed under </w:t>
    </w:r>
    <w:hyperlink r:id="rId2" w:history="1"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Creative Commons Attribution-</w:t>
      </w:r>
      <w:proofErr w:type="spellStart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NonCommercial</w:t>
      </w:r>
      <w:proofErr w:type="spellEnd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-</w:t>
      </w:r>
      <w:proofErr w:type="spellStart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ShareAlike</w:t>
      </w:r>
      <w:proofErr w:type="spellEnd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 xml:space="preserve"> 4.0 International Public License</w:t>
      </w:r>
    </w:hyperlink>
    <w:r w:rsidRPr="005815F9">
      <w:rPr>
        <w:rFonts w:asciiTheme="minorHAnsi" w:hAnsiTheme="minorHAnsi"/>
        <w:sz w:val="18"/>
        <w:szCs w:val="18"/>
        <w:shd w:val="clear" w:color="auto" w:fill="FFFFFF"/>
      </w:rPr>
      <w:t xml:space="preserve"> and should be attributed as follows: “</w:t>
    </w:r>
    <w:r w:rsidRPr="005815F9">
      <w:rPr>
        <w:rFonts w:asciiTheme="minorHAnsi" w:hAnsiTheme="minorHAnsi"/>
        <w:i/>
        <w:sz w:val="18"/>
        <w:szCs w:val="18"/>
        <w:shd w:val="clear" w:color="auto" w:fill="FFFFFF"/>
      </w:rPr>
      <w:t xml:space="preserve">Montgomery Bus Boycott </w:t>
    </w:r>
    <w:r w:rsidRPr="005815F9">
      <w:rPr>
        <w:rFonts w:asciiTheme="minorHAnsi" w:hAnsiTheme="minorHAnsi"/>
        <w:sz w:val="18"/>
        <w:szCs w:val="18"/>
        <w:shd w:val="clear" w:color="auto" w:fill="FFFFFF"/>
      </w:rPr>
      <w:t xml:space="preserve">was authored by Daisy Martin at </w:t>
    </w:r>
    <w:r w:rsidRPr="005815F9">
      <w:rPr>
        <w:rFonts w:asciiTheme="minorHAnsi" w:hAnsiTheme="minorHAnsi"/>
        <w:sz w:val="18"/>
        <w:szCs w:val="18"/>
      </w:rPr>
      <w:t>Stanford Center for Assessment, Learning, &amp; Equity (SCALE).”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FE02C" w14:textId="77777777" w:rsidR="007B0814" w:rsidRPr="005815F9" w:rsidRDefault="007B0814" w:rsidP="007B0814">
    <w:pPr>
      <w:pStyle w:val="Footer"/>
      <w:framePr w:wrap="none" w:vAnchor="text" w:hAnchor="margin" w:xAlign="right" w:y="1"/>
      <w:ind w:left="-270"/>
      <w:rPr>
        <w:rStyle w:val="PageNumber"/>
        <w:rFonts w:asciiTheme="minorHAnsi" w:hAnsiTheme="minorHAnsi"/>
      </w:rPr>
    </w:pPr>
    <w:r w:rsidRPr="005815F9">
      <w:rPr>
        <w:rStyle w:val="PageNumber"/>
        <w:rFonts w:asciiTheme="minorHAnsi" w:hAnsiTheme="minorHAnsi"/>
      </w:rPr>
      <w:fldChar w:fldCharType="begin"/>
    </w:r>
    <w:r w:rsidRPr="005815F9">
      <w:rPr>
        <w:rStyle w:val="PageNumber"/>
        <w:rFonts w:asciiTheme="minorHAnsi" w:hAnsiTheme="minorHAnsi"/>
      </w:rPr>
      <w:instrText xml:space="preserve">PAGE  </w:instrText>
    </w:r>
    <w:r w:rsidRPr="005815F9">
      <w:rPr>
        <w:rStyle w:val="PageNumber"/>
        <w:rFonts w:asciiTheme="minorHAnsi" w:hAnsiTheme="minorHAnsi"/>
      </w:rPr>
      <w:fldChar w:fldCharType="separate"/>
    </w:r>
    <w:r>
      <w:rPr>
        <w:rStyle w:val="PageNumber"/>
        <w:rFonts w:asciiTheme="minorHAnsi" w:hAnsiTheme="minorHAnsi"/>
        <w:noProof/>
      </w:rPr>
      <w:t>4</w:t>
    </w:r>
    <w:r w:rsidRPr="005815F9">
      <w:rPr>
        <w:rStyle w:val="PageNumber"/>
        <w:rFonts w:asciiTheme="minorHAnsi" w:hAnsiTheme="minorHAnsi"/>
      </w:rPr>
      <w:fldChar w:fldCharType="end"/>
    </w:r>
  </w:p>
  <w:p w14:paraId="3BE7C4B6" w14:textId="77777777" w:rsidR="007B0814" w:rsidRPr="007B0814" w:rsidRDefault="007B0814" w:rsidP="007B0814">
    <w:pPr>
      <w:pStyle w:val="Footer"/>
      <w:pBdr>
        <w:top w:val="thinThickSmallGap" w:sz="24" w:space="1" w:color="622423" w:themeColor="accent2" w:themeShade="7F"/>
      </w:pBdr>
      <w:ind w:left="-270" w:right="650"/>
      <w:rPr>
        <w:rFonts w:asciiTheme="minorHAnsi" w:hAnsiTheme="minorHAnsi"/>
        <w:sz w:val="18"/>
        <w:szCs w:val="18"/>
        <w:shd w:val="clear" w:color="auto" w:fill="FFFFFF"/>
      </w:rPr>
    </w:pPr>
    <w:r w:rsidRPr="0030647B">
      <w:rPr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20B9E1C5" wp14:editId="1617124B">
          <wp:extent cx="526248" cy="183043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99" cy="1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sz w:val="18"/>
        <w:szCs w:val="18"/>
        <w:shd w:val="clear" w:color="auto" w:fill="FFFFFF"/>
      </w:rPr>
      <w:br/>
    </w:r>
    <w:r w:rsidRPr="005815F9">
      <w:rPr>
        <w:rFonts w:asciiTheme="minorHAnsi" w:hAnsiTheme="minorHAnsi"/>
        <w:sz w:val="18"/>
        <w:szCs w:val="18"/>
        <w:shd w:val="clear" w:color="auto" w:fill="FFFFFF"/>
      </w:rPr>
      <w:t xml:space="preserve">© 2015 by The Board of Trustees of The Leland Stanford University. This work is licensed under </w:t>
    </w:r>
    <w:hyperlink r:id="rId2" w:history="1"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Creative Commons Attribution-</w:t>
      </w:r>
      <w:proofErr w:type="spellStart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NonCommercial</w:t>
      </w:r>
      <w:proofErr w:type="spellEnd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-</w:t>
      </w:r>
      <w:proofErr w:type="spellStart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>ShareAlike</w:t>
      </w:r>
      <w:proofErr w:type="spellEnd"/>
      <w:r w:rsidRPr="005815F9">
        <w:rPr>
          <w:rStyle w:val="Hyperlink"/>
          <w:rFonts w:asciiTheme="minorHAnsi" w:hAnsiTheme="minorHAnsi"/>
          <w:sz w:val="18"/>
          <w:szCs w:val="18"/>
          <w:shd w:val="clear" w:color="auto" w:fill="FFFFFF"/>
        </w:rPr>
        <w:t xml:space="preserve"> 4.0 International Public License</w:t>
      </w:r>
    </w:hyperlink>
    <w:r w:rsidRPr="005815F9">
      <w:rPr>
        <w:rFonts w:asciiTheme="minorHAnsi" w:hAnsiTheme="minorHAnsi"/>
        <w:sz w:val="18"/>
        <w:szCs w:val="18"/>
        <w:shd w:val="clear" w:color="auto" w:fill="FFFFFF"/>
      </w:rPr>
      <w:t xml:space="preserve"> and should be attributed as follows: “</w:t>
    </w:r>
    <w:r w:rsidRPr="005815F9">
      <w:rPr>
        <w:rFonts w:asciiTheme="minorHAnsi" w:hAnsiTheme="minorHAnsi"/>
        <w:i/>
        <w:sz w:val="18"/>
        <w:szCs w:val="18"/>
        <w:shd w:val="clear" w:color="auto" w:fill="FFFFFF"/>
      </w:rPr>
      <w:t xml:space="preserve">Montgomery Bus Boycott </w:t>
    </w:r>
    <w:r w:rsidRPr="005815F9">
      <w:rPr>
        <w:rFonts w:asciiTheme="minorHAnsi" w:hAnsiTheme="minorHAnsi"/>
        <w:sz w:val="18"/>
        <w:szCs w:val="18"/>
        <w:shd w:val="clear" w:color="auto" w:fill="FFFFFF"/>
      </w:rPr>
      <w:t xml:space="preserve">was authored by Daisy Martin at </w:t>
    </w:r>
    <w:r w:rsidRPr="005815F9">
      <w:rPr>
        <w:rFonts w:asciiTheme="minorHAnsi" w:hAnsiTheme="minorHAnsi"/>
        <w:sz w:val="18"/>
        <w:szCs w:val="18"/>
      </w:rPr>
      <w:t>Stanford Center for Assessment, Learning, &amp; Equity (SCALE).”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583D4" w14:textId="77777777" w:rsidR="002565F6" w:rsidRDefault="002565F6">
      <w:r>
        <w:separator/>
      </w:r>
    </w:p>
  </w:footnote>
  <w:footnote w:type="continuationSeparator" w:id="0">
    <w:p w14:paraId="11E2F1DF" w14:textId="77777777" w:rsidR="002565F6" w:rsidRDefault="002565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EC592" w14:textId="77777777" w:rsidR="007B0814" w:rsidRPr="00A446D4" w:rsidRDefault="007B0814" w:rsidP="007B0814">
    <w:pPr>
      <w:pStyle w:val="Header"/>
      <w:ind w:left="180" w:right="740"/>
      <w:jc w:val="center"/>
      <w:rPr>
        <w:rFonts w:asciiTheme="minorHAnsi" w:hAnsiTheme="minorHAnsi"/>
      </w:rPr>
    </w:pPr>
    <w:r w:rsidRPr="00A446D4">
      <w:rPr>
        <w:rFonts w:asciiTheme="minorHAnsi" w:hAnsiTheme="minorHAnsi"/>
        <w:noProof/>
        <w:lang w:eastAsia="ja-JP"/>
      </w:rPr>
      <w:drawing>
        <wp:inline distT="0" distB="0" distL="0" distR="0" wp14:anchorId="2B89CC33" wp14:editId="606B97F8">
          <wp:extent cx="466344" cy="4572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446D4">
      <w:rPr>
        <w:rFonts w:asciiTheme="minorHAnsi" w:hAnsiTheme="minorHAnsi"/>
        <w:noProof/>
        <w:lang w:eastAsia="ja-JP"/>
      </w:rPr>
      <w:drawing>
        <wp:inline distT="0" distB="0" distL="0" distR="0" wp14:anchorId="1AB1DDF6" wp14:editId="349CEA2E">
          <wp:extent cx="2371725" cy="361950"/>
          <wp:effectExtent l="0" t="0" r="0" b="0"/>
          <wp:docPr id="26" name="Picture 26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A446D4">
      <w:rPr>
        <w:rFonts w:asciiTheme="minorHAnsi" w:hAnsiTheme="minorHAnsi"/>
        <w:noProof/>
        <w:lang w:eastAsia="ja-JP"/>
      </w:rPr>
      <w:drawing>
        <wp:inline distT="0" distB="0" distL="0" distR="0" wp14:anchorId="02D0A8F4" wp14:editId="19EE3BA3">
          <wp:extent cx="1270052" cy="553442"/>
          <wp:effectExtent l="0" t="0" r="6350" b="0"/>
          <wp:docPr id="27" name="Picture 27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E393A" w14:textId="77777777" w:rsidR="007B0814" w:rsidRDefault="007B08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56E2A"/>
    <w:multiLevelType w:val="hybridMultilevel"/>
    <w:tmpl w:val="134E0582"/>
    <w:lvl w:ilvl="0" w:tplc="8BCC8EA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7D6894C6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64820E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B8CE45F8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45EED80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D86E27A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0F475BE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BC026F2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CC49886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4FA2"/>
    <w:rsid w:val="002565F6"/>
    <w:rsid w:val="00364FA2"/>
    <w:rsid w:val="007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3FB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471" w:right="117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29" w:lineRule="exact"/>
      <w:ind w:right="705"/>
      <w:jc w:val="center"/>
      <w:outlineLvl w:val="1"/>
    </w:pPr>
    <w:rPr>
      <w:rFonts w:ascii="CenturyGothic-BoldItalic" w:eastAsia="CenturyGothic-BoldItalic" w:hAnsi="CenturyGothic-BoldItalic" w:cs="CenturyGothic-BoldItalic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ind w:left="102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0"/>
    </w:pPr>
  </w:style>
  <w:style w:type="paragraph" w:styleId="Header">
    <w:name w:val="header"/>
    <w:basedOn w:val="Normal"/>
    <w:link w:val="HeaderChar"/>
    <w:uiPriority w:val="99"/>
    <w:unhideWhenUsed/>
    <w:rsid w:val="007B0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8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0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81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B0814"/>
  </w:style>
  <w:style w:type="character" w:styleId="Hyperlink">
    <w:name w:val="Hyperlink"/>
    <w:basedOn w:val="DefaultParagraphFont"/>
    <w:uiPriority w:val="99"/>
    <w:unhideWhenUsed/>
    <w:rsid w:val="007B0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Relationship Id="rId2" Type="http://schemas.openxmlformats.org/officeDocument/2006/relationships/hyperlink" Target="https://creativecommons.org/licenses/by-nc-sa/4.0/legalco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Relationship Id="rId2" Type="http://schemas.openxmlformats.org/officeDocument/2006/relationships/hyperlink" Target="https://creativecommons.org/licenses/by-nc-sa/4.0/legalcod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Relationship Id="rId2" Type="http://schemas.openxmlformats.org/officeDocument/2006/relationships/hyperlink" Target="https://creativecommons.org/licenses/by-nc-sa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647</Words>
  <Characters>3691</Characters>
  <Application>Microsoft Macintosh Word</Application>
  <DocSecurity>0</DocSecurity>
  <Lines>30</Lines>
  <Paragraphs>8</Paragraphs>
  <ScaleCrop>false</ScaleCrop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Chronology</dc:title>
  <dc:creator>Katie Wilczak</dc:creator>
  <cp:lastModifiedBy>Julea Yulian Chin</cp:lastModifiedBy>
  <cp:revision>2</cp:revision>
  <dcterms:created xsi:type="dcterms:W3CDTF">2017-05-07T14:09:00Z</dcterms:created>
  <dcterms:modified xsi:type="dcterms:W3CDTF">2017-05-07T21:33:00Z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2015-01-24T00:00:00Z</vt:filetime>
  </property>
  <property fmtid="{D5CDD505-2E9C-101B-9397-08002B2CF9AE}" pid="3" name="Creator">
    <vt:lpwstr>Word</vt:lpwstr>
  </property>
  <property fmtid="{D5CDD505-2E9C-101B-9397-08002B2CF9AE}" pid="4" name="LastSaved">
    <vt:filetime>2017-05-07T00:00:00Z</vt:filetime>
  </property>
</Properties>
</file>