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A3FE3B" w14:textId="77777777" w:rsidR="00CC2330" w:rsidRDefault="00507EB3" w:rsidP="00AD6662">
      <w:pPr>
        <w:jc w:val="center"/>
        <w:rPr>
          <w:rFonts w:ascii="Calibri" w:hAnsi="Calibri"/>
          <w:sz w:val="28"/>
        </w:rPr>
      </w:pPr>
      <w:r w:rsidRPr="00424CFC">
        <w:rPr>
          <w:rFonts w:ascii="Calibri" w:hAnsi="Calibri"/>
          <w:sz w:val="28"/>
        </w:rPr>
        <w:t>APPENDIX</w:t>
      </w:r>
      <w:r w:rsidR="00CC2330">
        <w:rPr>
          <w:rFonts w:ascii="Calibri" w:hAnsi="Calibri"/>
          <w:sz w:val="28"/>
        </w:rPr>
        <w:t xml:space="preserve"> 1</w:t>
      </w:r>
    </w:p>
    <w:p w14:paraId="765D05E1" w14:textId="77777777" w:rsidR="00CC2330" w:rsidRPr="003E692B" w:rsidRDefault="00CC2330" w:rsidP="00424CFC">
      <w:pPr>
        <w:jc w:val="center"/>
        <w:rPr>
          <w:rFonts w:ascii="Calibri" w:hAnsi="Calibri"/>
          <w:i/>
          <w:sz w:val="28"/>
        </w:rPr>
      </w:pPr>
      <w:r w:rsidRPr="003E692B">
        <w:rPr>
          <w:rFonts w:ascii="Calibri" w:hAnsi="Calibri"/>
          <w:i/>
          <w:sz w:val="28"/>
        </w:rPr>
        <w:t>Manifest Destiny Cartoons</w:t>
      </w:r>
    </w:p>
    <w:p w14:paraId="69B790E1" w14:textId="77777777" w:rsidR="00CC2330" w:rsidRDefault="00CC2330" w:rsidP="00424CFC">
      <w:pPr>
        <w:jc w:val="center"/>
        <w:rPr>
          <w:rFonts w:ascii="Calibri" w:hAnsi="Calibri"/>
          <w:sz w:val="28"/>
        </w:rPr>
      </w:pPr>
    </w:p>
    <w:p w14:paraId="423E0997" w14:textId="77777777" w:rsidR="00697151" w:rsidRDefault="00C61703" w:rsidP="00424CFC">
      <w:pPr>
        <w:jc w:val="center"/>
        <w:rPr>
          <w:rFonts w:ascii="Calibri" w:hAnsi="Calibri"/>
          <w:sz w:val="28"/>
        </w:rPr>
      </w:pPr>
      <w:r>
        <w:rPr>
          <w:rFonts w:ascii="Calibri" w:hAnsi="Calibri"/>
          <w:noProof/>
          <w:sz w:val="28"/>
          <w:lang w:eastAsia="ja-JP"/>
        </w:rPr>
        <w:drawing>
          <wp:inline distT="0" distB="0" distL="0" distR="0" wp14:anchorId="403CBB1D" wp14:editId="74E316BB">
            <wp:extent cx="6492240" cy="4379280"/>
            <wp:effectExtent l="25400" t="0" r="1016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6492240" cy="4379280"/>
                    </a:xfrm>
                    <a:prstGeom prst="rect">
                      <a:avLst/>
                    </a:prstGeom>
                    <a:noFill/>
                    <a:ln w="9525">
                      <a:noFill/>
                      <a:miter lim="800000"/>
                      <a:headEnd/>
                      <a:tailEnd/>
                    </a:ln>
                  </pic:spPr>
                </pic:pic>
              </a:graphicData>
            </a:graphic>
          </wp:inline>
        </w:drawing>
      </w:r>
      <w:r w:rsidR="00697151">
        <w:rPr>
          <w:rFonts w:ascii="Calibri" w:hAnsi="Calibri"/>
          <w:sz w:val="28"/>
        </w:rPr>
        <w:br w:type="page"/>
      </w:r>
      <w:r w:rsidR="00697151">
        <w:rPr>
          <w:rFonts w:ascii="Calibri" w:hAnsi="Calibri"/>
          <w:sz w:val="28"/>
        </w:rPr>
        <w:lastRenderedPageBreak/>
        <w:t>APPENDIX 2:</w:t>
      </w:r>
    </w:p>
    <w:p w14:paraId="6102B760" w14:textId="77777777" w:rsidR="00697151" w:rsidRPr="003E692B" w:rsidRDefault="003E692B" w:rsidP="00424CFC">
      <w:pPr>
        <w:jc w:val="center"/>
        <w:rPr>
          <w:rFonts w:ascii="Calibri" w:hAnsi="Calibri"/>
          <w:i/>
          <w:sz w:val="28"/>
        </w:rPr>
      </w:pPr>
      <w:r w:rsidRPr="003E692B">
        <w:rPr>
          <w:rFonts w:ascii="Calibri" w:hAnsi="Calibri"/>
          <w:i/>
          <w:sz w:val="28"/>
        </w:rPr>
        <w:t xml:space="preserve">Example of a graphic organizer to teach and find examples of the </w:t>
      </w:r>
      <w:r w:rsidR="00697151" w:rsidRPr="003E692B">
        <w:rPr>
          <w:rFonts w:ascii="Calibri" w:hAnsi="Calibri"/>
          <w:i/>
          <w:sz w:val="28"/>
        </w:rPr>
        <w:t>6 L’s of Colonialism</w:t>
      </w:r>
    </w:p>
    <w:tbl>
      <w:tblPr>
        <w:tblStyle w:val="TableGrid"/>
        <w:tblpPr w:leftFromText="180" w:rightFromText="180" w:vertAnchor="text" w:horzAnchor="page" w:tblpX="1080" w:tblpY="183"/>
        <w:tblW w:w="0" w:type="auto"/>
        <w:tblLook w:val="00A0" w:firstRow="1" w:lastRow="0" w:firstColumn="1" w:lastColumn="0" w:noHBand="0" w:noVBand="0"/>
      </w:tblPr>
      <w:tblGrid>
        <w:gridCol w:w="5101"/>
        <w:gridCol w:w="5113"/>
      </w:tblGrid>
      <w:tr w:rsidR="005A6AF6" w14:paraId="416F92ED" w14:textId="77777777" w:rsidTr="005A6AF6">
        <w:tc>
          <w:tcPr>
            <w:tcW w:w="10214" w:type="dxa"/>
            <w:gridSpan w:val="2"/>
          </w:tcPr>
          <w:p w14:paraId="4041CFB1" w14:textId="77777777" w:rsidR="005A6AF6" w:rsidRDefault="005A6AF6" w:rsidP="005A6AF6">
            <w:pPr>
              <w:rPr>
                <w:rFonts w:ascii="Calibri" w:hAnsi="Calibri"/>
                <w:sz w:val="28"/>
              </w:rPr>
            </w:pPr>
            <w:r>
              <w:rPr>
                <w:rFonts w:ascii="Calibri" w:hAnsi="Calibri"/>
                <w:sz w:val="28"/>
              </w:rPr>
              <w:t>OVERVIEW:</w:t>
            </w:r>
          </w:p>
          <w:p w14:paraId="37C98FC5" w14:textId="77777777" w:rsidR="005A6AF6" w:rsidRDefault="005A6AF6" w:rsidP="005A6AF6">
            <w:pPr>
              <w:rPr>
                <w:rFonts w:ascii="Calibri" w:hAnsi="Calibri"/>
              </w:rPr>
            </w:pPr>
            <w:r w:rsidRPr="00BB7670">
              <w:rPr>
                <w:rFonts w:ascii="Calibri" w:hAnsi="Calibri"/>
              </w:rPr>
              <w:t>Colonialism is a system of oppression that</w:t>
            </w:r>
            <w:r>
              <w:rPr>
                <w:rFonts w:ascii="Calibri" w:hAnsi="Calibri"/>
              </w:rPr>
              <w:t xml:space="preserve"> allows a dominant group of people (i.e. typically represented by a nation) to gain and maintain control over another group of people and their resources. </w:t>
            </w:r>
            <w:r w:rsidRPr="00BB7670">
              <w:rPr>
                <w:rFonts w:ascii="Calibri" w:hAnsi="Calibri"/>
              </w:rPr>
              <w:t xml:space="preserve"> In this system, there are two basic roles:  1) the colonizer and 2) the colonized.</w:t>
            </w:r>
            <w:r>
              <w:rPr>
                <w:rFonts w:ascii="Calibri" w:hAnsi="Calibri"/>
              </w:rPr>
              <w:t xml:space="preserve">  The basic elements of Colonialism can be broken down into the 6L’s:</w:t>
            </w:r>
          </w:p>
          <w:p w14:paraId="4A9D4392" w14:textId="77777777" w:rsidR="005A6AF6" w:rsidRDefault="005A6AF6" w:rsidP="005A6AF6">
            <w:pPr>
              <w:pStyle w:val="ListParagraph"/>
              <w:numPr>
                <w:ilvl w:val="0"/>
                <w:numId w:val="16"/>
              </w:numPr>
              <w:rPr>
                <w:rFonts w:ascii="Calibri" w:hAnsi="Calibri"/>
              </w:rPr>
            </w:pPr>
            <w:r>
              <w:rPr>
                <w:rFonts w:ascii="Calibri" w:hAnsi="Calibri"/>
              </w:rPr>
              <w:t>Land:  The colonizer takes control over the land of the colonized and claims that land on behalf of his home country.</w:t>
            </w:r>
          </w:p>
          <w:p w14:paraId="0E360B10" w14:textId="77777777" w:rsidR="005A6AF6" w:rsidRDefault="005A6AF6" w:rsidP="005A6AF6">
            <w:pPr>
              <w:pStyle w:val="ListParagraph"/>
              <w:numPr>
                <w:ilvl w:val="0"/>
                <w:numId w:val="16"/>
              </w:numPr>
              <w:rPr>
                <w:rFonts w:ascii="Calibri" w:hAnsi="Calibri"/>
              </w:rPr>
            </w:pPr>
            <w:r>
              <w:rPr>
                <w:rFonts w:ascii="Calibri" w:hAnsi="Calibri"/>
              </w:rPr>
              <w:t>Language:  The colonizer enforces the language of his home country, while making the language of the colonized seem inferior, sometimes to the point of eliminating that language.</w:t>
            </w:r>
          </w:p>
          <w:p w14:paraId="4A53222E" w14:textId="77777777" w:rsidR="005A6AF6" w:rsidRDefault="005A6AF6" w:rsidP="005A6AF6">
            <w:pPr>
              <w:pStyle w:val="ListParagraph"/>
              <w:numPr>
                <w:ilvl w:val="0"/>
                <w:numId w:val="16"/>
              </w:numPr>
              <w:rPr>
                <w:rFonts w:ascii="Calibri" w:hAnsi="Calibri"/>
              </w:rPr>
            </w:pPr>
            <w:r>
              <w:rPr>
                <w:rFonts w:ascii="Calibri" w:hAnsi="Calibri"/>
              </w:rPr>
              <w:t>Labor:  The colonizer controls the people by having them work in order to bring wealth to the colonizer’s home country.</w:t>
            </w:r>
          </w:p>
          <w:p w14:paraId="72530F7B" w14:textId="77777777" w:rsidR="005A6AF6" w:rsidRDefault="005A6AF6" w:rsidP="005A6AF6">
            <w:pPr>
              <w:pStyle w:val="ListParagraph"/>
              <w:numPr>
                <w:ilvl w:val="0"/>
                <w:numId w:val="16"/>
              </w:numPr>
              <w:rPr>
                <w:rFonts w:ascii="Calibri" w:hAnsi="Calibri"/>
              </w:rPr>
            </w:pPr>
            <w:r>
              <w:rPr>
                <w:rFonts w:ascii="Calibri" w:hAnsi="Calibri"/>
              </w:rPr>
              <w:t>Life:  In the attempts to control a people, physical violence is used, resulting in the loss of lives.</w:t>
            </w:r>
          </w:p>
          <w:p w14:paraId="7785DA8A" w14:textId="77777777" w:rsidR="005A6AF6" w:rsidRDefault="005A6AF6" w:rsidP="005A6AF6">
            <w:pPr>
              <w:pStyle w:val="ListParagraph"/>
              <w:numPr>
                <w:ilvl w:val="0"/>
                <w:numId w:val="16"/>
              </w:numPr>
              <w:rPr>
                <w:rFonts w:ascii="Calibri" w:hAnsi="Calibri"/>
              </w:rPr>
            </w:pPr>
            <w:r>
              <w:rPr>
                <w:rFonts w:ascii="Calibri" w:hAnsi="Calibri"/>
              </w:rPr>
              <w:t>Liberty:  The colonizer takes away the freedom of the colonized by taking away their previous ways of life and identity.</w:t>
            </w:r>
          </w:p>
          <w:p w14:paraId="651DDFE2" w14:textId="77777777" w:rsidR="005A6AF6" w:rsidRPr="00BB7670" w:rsidRDefault="005A6AF6" w:rsidP="005A6AF6">
            <w:pPr>
              <w:pStyle w:val="ListParagraph"/>
              <w:numPr>
                <w:ilvl w:val="0"/>
                <w:numId w:val="16"/>
              </w:numPr>
              <w:rPr>
                <w:rFonts w:ascii="Calibri" w:hAnsi="Calibri"/>
              </w:rPr>
            </w:pPr>
            <w:r w:rsidRPr="00BB7670">
              <w:rPr>
                <w:rFonts w:ascii="Calibri" w:hAnsi="Calibri"/>
              </w:rPr>
              <w:t>Legacy</w:t>
            </w:r>
            <w:r>
              <w:rPr>
                <w:rFonts w:ascii="Calibri" w:hAnsi="Calibri"/>
              </w:rPr>
              <w:t>:  The colonizer attempts to erase the history and cultural identity and practices of the colonized, which affects all future generations.  The colonizer also creates an inferiority complex within the colonized so that they accept the dominance and value of the colonizer’s ways.</w:t>
            </w:r>
          </w:p>
          <w:p w14:paraId="4622D5C4" w14:textId="77777777" w:rsidR="005A6AF6" w:rsidRPr="00BB7670" w:rsidRDefault="005A6AF6" w:rsidP="005A6AF6">
            <w:pPr>
              <w:rPr>
                <w:rFonts w:ascii="Calibri" w:hAnsi="Calibri"/>
              </w:rPr>
            </w:pPr>
          </w:p>
        </w:tc>
      </w:tr>
      <w:tr w:rsidR="005A6AF6" w14:paraId="0F7312B5" w14:textId="77777777" w:rsidTr="005A6AF6">
        <w:tc>
          <w:tcPr>
            <w:tcW w:w="10214" w:type="dxa"/>
            <w:gridSpan w:val="2"/>
          </w:tcPr>
          <w:p w14:paraId="706455F4" w14:textId="77777777" w:rsidR="005A6AF6" w:rsidRDefault="005A6AF6" w:rsidP="005A6AF6">
            <w:pPr>
              <w:rPr>
                <w:rFonts w:ascii="Calibri" w:hAnsi="Calibri"/>
                <w:sz w:val="28"/>
              </w:rPr>
            </w:pPr>
            <w:r>
              <w:rPr>
                <w:rFonts w:ascii="Calibri" w:hAnsi="Calibri"/>
                <w:sz w:val="28"/>
              </w:rPr>
              <w:t>DIRECTIONS:</w:t>
            </w:r>
          </w:p>
          <w:p w14:paraId="544252E6" w14:textId="77777777" w:rsidR="005A6AF6" w:rsidRPr="003E692B" w:rsidRDefault="005A6AF6" w:rsidP="005A6AF6">
            <w:pPr>
              <w:rPr>
                <w:rFonts w:ascii="Calibri" w:hAnsi="Calibri"/>
              </w:rPr>
            </w:pPr>
            <w:r>
              <w:rPr>
                <w:rFonts w:ascii="Calibri" w:hAnsi="Calibri"/>
              </w:rPr>
              <w:t xml:space="preserve">Reread the book </w:t>
            </w:r>
            <w:r w:rsidRPr="003E692B">
              <w:rPr>
                <w:rFonts w:ascii="Calibri" w:hAnsi="Calibri"/>
                <w:i/>
              </w:rPr>
              <w:t>Encounter</w:t>
            </w:r>
            <w:r>
              <w:rPr>
                <w:rFonts w:ascii="Calibri" w:hAnsi="Calibri"/>
              </w:rPr>
              <w:t xml:space="preserve"> by Jane Yolen.  Use the spaces below to identify one example in writing of each of the 6 Ls and create an illustration representing it. </w:t>
            </w:r>
          </w:p>
        </w:tc>
      </w:tr>
      <w:tr w:rsidR="005A6AF6" w14:paraId="63E1A4DB" w14:textId="77777777" w:rsidTr="005A6AF6">
        <w:tc>
          <w:tcPr>
            <w:tcW w:w="10214" w:type="dxa"/>
            <w:gridSpan w:val="2"/>
            <w:shd w:val="solid" w:color="000000" w:themeColor="text1" w:fill="auto"/>
          </w:tcPr>
          <w:p w14:paraId="4CA1525D" w14:textId="77777777" w:rsidR="005A6AF6" w:rsidRDefault="005A6AF6" w:rsidP="005A6AF6">
            <w:pPr>
              <w:rPr>
                <w:rFonts w:ascii="Calibri" w:hAnsi="Calibri"/>
                <w:sz w:val="28"/>
              </w:rPr>
            </w:pPr>
          </w:p>
        </w:tc>
      </w:tr>
      <w:tr w:rsidR="005A6AF6" w14:paraId="081505DA" w14:textId="77777777" w:rsidTr="005A6AF6">
        <w:tc>
          <w:tcPr>
            <w:tcW w:w="5101" w:type="dxa"/>
          </w:tcPr>
          <w:p w14:paraId="627E550D" w14:textId="77777777" w:rsidR="005A6AF6" w:rsidRDefault="005A6AF6" w:rsidP="005A6AF6">
            <w:pPr>
              <w:jc w:val="center"/>
              <w:rPr>
                <w:rFonts w:ascii="Calibri" w:hAnsi="Calibri"/>
                <w:sz w:val="28"/>
              </w:rPr>
            </w:pPr>
            <w:r>
              <w:rPr>
                <w:rFonts w:ascii="Calibri" w:hAnsi="Calibri"/>
                <w:sz w:val="28"/>
              </w:rPr>
              <w:t>LAND</w:t>
            </w:r>
          </w:p>
          <w:p w14:paraId="2391B85A" w14:textId="77777777" w:rsidR="005A6AF6" w:rsidRDefault="005A6AF6" w:rsidP="005A6AF6">
            <w:pPr>
              <w:jc w:val="center"/>
              <w:rPr>
                <w:rFonts w:ascii="Calibri" w:hAnsi="Calibri"/>
                <w:sz w:val="28"/>
              </w:rPr>
            </w:pPr>
          </w:p>
          <w:p w14:paraId="285A2C5D" w14:textId="77777777" w:rsidR="005A6AF6" w:rsidRDefault="005A6AF6" w:rsidP="005A6AF6">
            <w:pPr>
              <w:jc w:val="center"/>
              <w:rPr>
                <w:rFonts w:ascii="Calibri" w:hAnsi="Calibri"/>
                <w:sz w:val="28"/>
              </w:rPr>
            </w:pPr>
          </w:p>
          <w:p w14:paraId="2664B332" w14:textId="77777777" w:rsidR="005A6AF6" w:rsidRDefault="005A6AF6" w:rsidP="005A6AF6">
            <w:pPr>
              <w:jc w:val="center"/>
              <w:rPr>
                <w:rFonts w:ascii="Calibri" w:hAnsi="Calibri"/>
                <w:sz w:val="28"/>
              </w:rPr>
            </w:pPr>
          </w:p>
          <w:p w14:paraId="003B3C9D" w14:textId="77777777" w:rsidR="005A6AF6" w:rsidRDefault="005A6AF6" w:rsidP="005A6AF6">
            <w:pPr>
              <w:jc w:val="center"/>
              <w:rPr>
                <w:rFonts w:ascii="Calibri" w:hAnsi="Calibri"/>
                <w:sz w:val="28"/>
              </w:rPr>
            </w:pPr>
          </w:p>
        </w:tc>
        <w:tc>
          <w:tcPr>
            <w:tcW w:w="5113" w:type="dxa"/>
          </w:tcPr>
          <w:p w14:paraId="7B911664" w14:textId="77777777" w:rsidR="005A6AF6" w:rsidRDefault="005A6AF6" w:rsidP="005A6AF6">
            <w:pPr>
              <w:jc w:val="center"/>
              <w:rPr>
                <w:rFonts w:ascii="Calibri" w:hAnsi="Calibri"/>
                <w:sz w:val="28"/>
              </w:rPr>
            </w:pPr>
            <w:r>
              <w:rPr>
                <w:rFonts w:ascii="Calibri" w:hAnsi="Calibri"/>
                <w:sz w:val="28"/>
              </w:rPr>
              <w:t>LANGUAGE</w:t>
            </w:r>
          </w:p>
        </w:tc>
      </w:tr>
      <w:tr w:rsidR="005A6AF6" w14:paraId="1EC7CF9C" w14:textId="77777777" w:rsidTr="005A6AF6">
        <w:tc>
          <w:tcPr>
            <w:tcW w:w="5101" w:type="dxa"/>
          </w:tcPr>
          <w:p w14:paraId="298E1FF0" w14:textId="77777777" w:rsidR="005A6AF6" w:rsidRDefault="005A6AF6" w:rsidP="005A6AF6">
            <w:pPr>
              <w:jc w:val="center"/>
              <w:rPr>
                <w:rFonts w:ascii="Calibri" w:hAnsi="Calibri"/>
                <w:sz w:val="28"/>
              </w:rPr>
            </w:pPr>
            <w:r>
              <w:rPr>
                <w:rFonts w:ascii="Calibri" w:hAnsi="Calibri"/>
                <w:sz w:val="28"/>
              </w:rPr>
              <w:t>LABOR</w:t>
            </w:r>
          </w:p>
          <w:p w14:paraId="4C6C0650" w14:textId="77777777" w:rsidR="005A6AF6" w:rsidRDefault="005A6AF6" w:rsidP="005A6AF6">
            <w:pPr>
              <w:jc w:val="center"/>
              <w:rPr>
                <w:rFonts w:ascii="Calibri" w:hAnsi="Calibri"/>
                <w:sz w:val="28"/>
              </w:rPr>
            </w:pPr>
          </w:p>
          <w:p w14:paraId="673B19E1" w14:textId="77777777" w:rsidR="005A6AF6" w:rsidRDefault="005A6AF6" w:rsidP="005A6AF6">
            <w:pPr>
              <w:jc w:val="center"/>
              <w:rPr>
                <w:rFonts w:ascii="Calibri" w:hAnsi="Calibri"/>
                <w:sz w:val="28"/>
              </w:rPr>
            </w:pPr>
          </w:p>
          <w:p w14:paraId="615CBF60" w14:textId="77777777" w:rsidR="005A6AF6" w:rsidRDefault="005A6AF6" w:rsidP="005A6AF6">
            <w:pPr>
              <w:jc w:val="center"/>
              <w:rPr>
                <w:rFonts w:ascii="Calibri" w:hAnsi="Calibri"/>
                <w:sz w:val="28"/>
              </w:rPr>
            </w:pPr>
          </w:p>
          <w:p w14:paraId="3E26C2A2" w14:textId="77777777" w:rsidR="005A6AF6" w:rsidRDefault="005A6AF6" w:rsidP="005A6AF6">
            <w:pPr>
              <w:jc w:val="center"/>
              <w:rPr>
                <w:rFonts w:ascii="Calibri" w:hAnsi="Calibri"/>
                <w:sz w:val="28"/>
              </w:rPr>
            </w:pPr>
          </w:p>
        </w:tc>
        <w:tc>
          <w:tcPr>
            <w:tcW w:w="5113" w:type="dxa"/>
          </w:tcPr>
          <w:p w14:paraId="700584E2" w14:textId="77777777" w:rsidR="005A6AF6" w:rsidRDefault="005A6AF6" w:rsidP="005A6AF6">
            <w:pPr>
              <w:jc w:val="center"/>
              <w:rPr>
                <w:rFonts w:ascii="Calibri" w:hAnsi="Calibri"/>
                <w:sz w:val="28"/>
              </w:rPr>
            </w:pPr>
            <w:r>
              <w:rPr>
                <w:rFonts w:ascii="Calibri" w:hAnsi="Calibri"/>
                <w:sz w:val="28"/>
              </w:rPr>
              <w:t>LIFE</w:t>
            </w:r>
          </w:p>
        </w:tc>
      </w:tr>
      <w:tr w:rsidR="005A6AF6" w14:paraId="301E45D6" w14:textId="77777777" w:rsidTr="005A6AF6">
        <w:trPr>
          <w:trHeight w:val="1367"/>
        </w:trPr>
        <w:tc>
          <w:tcPr>
            <w:tcW w:w="5101" w:type="dxa"/>
          </w:tcPr>
          <w:p w14:paraId="727450BC" w14:textId="77777777" w:rsidR="005A6AF6" w:rsidRDefault="005A6AF6" w:rsidP="005A6AF6">
            <w:pPr>
              <w:jc w:val="center"/>
              <w:rPr>
                <w:rFonts w:ascii="Calibri" w:hAnsi="Calibri"/>
                <w:sz w:val="28"/>
              </w:rPr>
            </w:pPr>
            <w:r>
              <w:rPr>
                <w:rFonts w:ascii="Calibri" w:hAnsi="Calibri"/>
                <w:sz w:val="28"/>
              </w:rPr>
              <w:t>LIBERTY</w:t>
            </w:r>
          </w:p>
          <w:p w14:paraId="734A3DEC" w14:textId="77777777" w:rsidR="005A6AF6" w:rsidRDefault="005A6AF6" w:rsidP="005A6AF6">
            <w:pPr>
              <w:jc w:val="center"/>
              <w:rPr>
                <w:rFonts w:ascii="Calibri" w:hAnsi="Calibri"/>
                <w:sz w:val="28"/>
              </w:rPr>
            </w:pPr>
          </w:p>
          <w:p w14:paraId="023669DE" w14:textId="77777777" w:rsidR="005A6AF6" w:rsidRDefault="005A6AF6" w:rsidP="005A6AF6">
            <w:pPr>
              <w:jc w:val="center"/>
              <w:rPr>
                <w:rFonts w:ascii="Calibri" w:hAnsi="Calibri"/>
                <w:sz w:val="28"/>
              </w:rPr>
            </w:pPr>
          </w:p>
          <w:p w14:paraId="7C88291C" w14:textId="77777777" w:rsidR="005A6AF6" w:rsidRDefault="005A6AF6" w:rsidP="005A6AF6">
            <w:pPr>
              <w:jc w:val="center"/>
              <w:rPr>
                <w:rFonts w:ascii="Calibri" w:hAnsi="Calibri"/>
                <w:sz w:val="28"/>
              </w:rPr>
            </w:pPr>
          </w:p>
          <w:p w14:paraId="0E9E119C" w14:textId="77777777" w:rsidR="005A6AF6" w:rsidRDefault="005A6AF6" w:rsidP="005A6AF6">
            <w:pPr>
              <w:jc w:val="center"/>
              <w:rPr>
                <w:rFonts w:ascii="Calibri" w:hAnsi="Calibri"/>
                <w:sz w:val="28"/>
              </w:rPr>
            </w:pPr>
          </w:p>
        </w:tc>
        <w:tc>
          <w:tcPr>
            <w:tcW w:w="5113" w:type="dxa"/>
          </w:tcPr>
          <w:p w14:paraId="61165095" w14:textId="77777777" w:rsidR="005A6AF6" w:rsidRDefault="005A6AF6" w:rsidP="005A6AF6">
            <w:pPr>
              <w:jc w:val="center"/>
              <w:rPr>
                <w:rFonts w:ascii="Calibri" w:hAnsi="Calibri"/>
                <w:sz w:val="28"/>
              </w:rPr>
            </w:pPr>
            <w:r>
              <w:rPr>
                <w:rFonts w:ascii="Calibri" w:hAnsi="Calibri"/>
                <w:sz w:val="28"/>
              </w:rPr>
              <w:t>LEGACY</w:t>
            </w:r>
          </w:p>
        </w:tc>
      </w:tr>
    </w:tbl>
    <w:p w14:paraId="1469F730" w14:textId="77777777" w:rsidR="001A6931" w:rsidRPr="001A6931" w:rsidRDefault="001A6931" w:rsidP="005A6AF6">
      <w:pPr>
        <w:rPr>
          <w:rFonts w:ascii="Calibri" w:hAnsi="Calibri"/>
        </w:rPr>
      </w:pPr>
    </w:p>
    <w:sectPr w:rsidR="001A6931" w:rsidRPr="001A6931" w:rsidSect="00720082">
      <w:headerReference w:type="even" r:id="rId8"/>
      <w:headerReference w:type="default" r:id="rId9"/>
      <w:footerReference w:type="even" r:id="rId10"/>
      <w:footerReference w:type="default" r:id="rId11"/>
      <w:headerReference w:type="first" r:id="rId12"/>
      <w:footerReference w:type="first" r:id="rId13"/>
      <w:pgSz w:w="12240" w:h="15840"/>
      <w:pgMar w:top="1008" w:right="1008" w:bottom="1008" w:left="1008"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A04CF2" w14:textId="77777777" w:rsidR="00154A12" w:rsidRDefault="00154A12">
      <w:r>
        <w:separator/>
      </w:r>
    </w:p>
  </w:endnote>
  <w:endnote w:type="continuationSeparator" w:id="0">
    <w:p w14:paraId="58360A94" w14:textId="77777777" w:rsidR="00154A12" w:rsidRDefault="00154A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anmar Sangam MN">
    <w:panose1 w:val="02000400000000000000"/>
    <w:charset w:val="00"/>
    <w:family w:val="auto"/>
    <w:pitch w:val="variable"/>
    <w:sig w:usb0="80000003" w:usb1="00002040" w:usb2="00000400" w:usb3="00000000" w:csb0="00000001"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新細明體">
    <w:charset w:val="88"/>
    <w:family w:val="auto"/>
    <w:pitch w:val="variable"/>
    <w:sig w:usb0="A00002FF" w:usb1="28CFFCFA" w:usb2="00000016" w:usb3="00000000" w:csb0="00100001" w:csb1="00000000"/>
  </w:font>
  <w:font w:name="Times">
    <w:panose1 w:val="02000500000000000000"/>
    <w:charset w:val="00"/>
    <w:family w:val="auto"/>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0BA9A5" w14:textId="77777777" w:rsidR="003B3E81" w:rsidRDefault="003B3E81" w:rsidP="00AD666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377E647" w14:textId="77777777" w:rsidR="003B3E81" w:rsidRDefault="003B3E81" w:rsidP="002B1A9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AE1846" w14:textId="77777777" w:rsidR="007412CC" w:rsidRDefault="007412CC" w:rsidP="007412CC">
    <w:pPr>
      <w:pStyle w:val="Footer"/>
      <w:framePr w:h="561" w:hRule="exact" w:wrap="none" w:vAnchor="text" w:hAnchor="page" w:x="10841" w:y="37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234D595" w14:textId="20B01E3D" w:rsidR="003B3E81" w:rsidRPr="007412CC" w:rsidRDefault="007412CC" w:rsidP="007412CC">
    <w:pPr>
      <w:pStyle w:val="Footer"/>
      <w:pBdr>
        <w:top w:val="thinThickSmallGap" w:sz="24" w:space="1" w:color="622423" w:themeColor="accent2" w:themeShade="7F"/>
      </w:pBdr>
      <w:ind w:left="-180"/>
      <w:rPr>
        <w:rFonts w:asciiTheme="majorHAnsi" w:hAnsiTheme="majorHAnsi"/>
        <w:color w:val="0000FF"/>
        <w:sz w:val="18"/>
        <w:szCs w:val="18"/>
        <w:u w:val="single"/>
      </w:rPr>
    </w:pPr>
    <w:r w:rsidRPr="00543838">
      <w:rPr>
        <w:rFonts w:eastAsia="Times New Roman" w:cs="Times New Roman"/>
        <w:noProof/>
        <w:color w:val="00008B"/>
        <w:sz w:val="21"/>
        <w:szCs w:val="21"/>
        <w:shd w:val="clear" w:color="auto" w:fill="FFFFFF"/>
        <w:lang w:eastAsia="ja-JP"/>
      </w:rPr>
      <w:drawing>
        <wp:inline distT="0" distB="0" distL="0" distR="0" wp14:anchorId="7A049155" wp14:editId="1C486750">
          <wp:extent cx="564444" cy="196328"/>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5950" cy="200330"/>
                  </a:xfrm>
                  <a:prstGeom prst="rect">
                    <a:avLst/>
                  </a:prstGeom>
                </pic:spPr>
              </pic:pic>
            </a:graphicData>
          </a:graphic>
        </wp:inline>
      </w:drawing>
    </w:r>
    <w:r>
      <w:rPr>
        <w:rFonts w:ascii="Calibri" w:eastAsia="Times New Roman" w:hAnsi="Calibri" w:cs="Times New Roman"/>
        <w:sz w:val="18"/>
        <w:szCs w:val="18"/>
        <w:shd w:val="clear" w:color="auto" w:fill="FFFFFF"/>
      </w:rPr>
      <w:br/>
      <w:t>© 2016</w:t>
    </w:r>
    <w:r w:rsidRPr="003202AF">
      <w:rPr>
        <w:rFonts w:ascii="Calibri" w:eastAsia="Times New Roman" w:hAnsi="Calibri" w:cs="Times New Roman"/>
        <w:sz w:val="18"/>
        <w:szCs w:val="18"/>
        <w:shd w:val="clear" w:color="auto" w:fill="FFFFFF"/>
      </w:rPr>
      <w:t xml:space="preserve"> </w:t>
    </w:r>
    <w:r w:rsidRPr="003451B0">
      <w:rPr>
        <w:rFonts w:ascii="Calibri" w:eastAsia="Times New Roman" w:hAnsi="Calibri" w:cs="Times New Roman"/>
        <w:sz w:val="18"/>
        <w:szCs w:val="18"/>
        <w:shd w:val="clear" w:color="auto" w:fill="FFFFFF"/>
      </w:rPr>
      <w:t xml:space="preserve">by The Board of Trustees of The Leland Stanford University. This work is licensed under </w:t>
    </w:r>
    <w:hyperlink r:id="rId2" w:history="1">
      <w:r w:rsidRPr="003451B0">
        <w:rPr>
          <w:rStyle w:val="Hyperlink"/>
          <w:rFonts w:ascii="Calibri" w:eastAsia="Times New Roman" w:hAnsi="Calibri" w:cs="Times New Roman"/>
          <w:sz w:val="18"/>
          <w:szCs w:val="18"/>
          <w:shd w:val="clear" w:color="auto" w:fill="FFFFFF"/>
        </w:rPr>
        <w:t>Creative Commons Attribution</w:t>
      </w:r>
      <w:r>
        <w:rPr>
          <w:rStyle w:val="Hyperlink"/>
          <w:rFonts w:ascii="Calibri" w:eastAsia="Times New Roman" w:hAnsi="Calibri" w:cs="Times New Roman"/>
          <w:sz w:val="18"/>
          <w:szCs w:val="18"/>
          <w:shd w:val="clear" w:color="auto" w:fill="FFFFFF"/>
        </w:rPr>
        <w:t>-NonCommercial-ShareAlike</w:t>
      </w:r>
      <w:r w:rsidRPr="003451B0">
        <w:rPr>
          <w:rStyle w:val="Hyperlink"/>
          <w:rFonts w:ascii="Calibri" w:eastAsia="Times New Roman" w:hAnsi="Calibri" w:cs="Times New Roman"/>
          <w:sz w:val="18"/>
          <w:szCs w:val="18"/>
          <w:shd w:val="clear" w:color="auto" w:fill="FFFFFF"/>
        </w:rPr>
        <w:t xml:space="preserve"> 4.0 International </w:t>
      </w:r>
      <w:r>
        <w:rPr>
          <w:rStyle w:val="Hyperlink"/>
          <w:rFonts w:ascii="Calibri" w:eastAsia="Times New Roman" w:hAnsi="Calibri" w:cs="Times New Roman"/>
          <w:sz w:val="18"/>
          <w:szCs w:val="18"/>
          <w:shd w:val="clear" w:color="auto" w:fill="FFFFFF"/>
        </w:rPr>
        <w:t xml:space="preserve">Public </w:t>
      </w:r>
      <w:r w:rsidRPr="003451B0">
        <w:rPr>
          <w:rStyle w:val="Hyperlink"/>
          <w:rFonts w:ascii="Calibri" w:eastAsia="Times New Roman" w:hAnsi="Calibri" w:cs="Times New Roman"/>
          <w:sz w:val="18"/>
          <w:szCs w:val="18"/>
          <w:shd w:val="clear" w:color="auto" w:fill="FFFFFF"/>
        </w:rPr>
        <w:t>License</w:t>
      </w:r>
    </w:hyperlink>
    <w:r w:rsidRPr="003451B0">
      <w:rPr>
        <w:rFonts w:ascii="Calibri" w:eastAsia="Times New Roman" w:hAnsi="Calibri" w:cs="Times New Roman"/>
        <w:sz w:val="18"/>
        <w:szCs w:val="18"/>
        <w:shd w:val="clear" w:color="auto" w:fill="FFFFFF"/>
      </w:rPr>
      <w:t xml:space="preserve"> and should be </w:t>
    </w:r>
    <w:r>
      <w:rPr>
        <w:rFonts w:ascii="Calibri" w:eastAsia="Times New Roman" w:hAnsi="Calibri" w:cs="Times New Roman"/>
        <w:sz w:val="18"/>
        <w:szCs w:val="18"/>
        <w:shd w:val="clear" w:color="auto" w:fill="FFFFFF"/>
      </w:rPr>
      <w:t>attributed as follows: “</w:t>
    </w:r>
    <w:r>
      <w:rPr>
        <w:rFonts w:ascii="Calibri" w:eastAsia="Times New Roman" w:hAnsi="Calibri" w:cs="Times New Roman"/>
        <w:i/>
        <w:sz w:val="18"/>
        <w:szCs w:val="18"/>
        <w:shd w:val="clear" w:color="auto" w:fill="FFFFFF"/>
      </w:rPr>
      <w:t xml:space="preserve">Untold Encounters: Counternarratives of “Exploration” </w:t>
    </w:r>
    <w:r w:rsidRPr="003451B0">
      <w:rPr>
        <w:rFonts w:ascii="Calibri" w:eastAsia="Times New Roman" w:hAnsi="Calibri" w:cs="Times New Roman"/>
        <w:sz w:val="18"/>
        <w:szCs w:val="18"/>
        <w:shd w:val="clear" w:color="auto" w:fill="FFFFFF"/>
      </w:rPr>
      <w:t xml:space="preserve">was </w:t>
    </w:r>
    <w:r>
      <w:rPr>
        <w:rFonts w:ascii="Calibri" w:eastAsia="Times New Roman" w:hAnsi="Calibri" w:cs="Times New Roman"/>
        <w:sz w:val="18"/>
        <w:szCs w:val="18"/>
        <w:shd w:val="clear" w:color="auto" w:fill="FFFFFF"/>
      </w:rPr>
      <w:t>authored</w:t>
    </w:r>
    <w:r w:rsidRPr="003451B0">
      <w:rPr>
        <w:rFonts w:ascii="Calibri" w:eastAsia="Times New Roman" w:hAnsi="Calibri" w:cs="Times New Roman"/>
        <w:sz w:val="18"/>
        <w:szCs w:val="18"/>
        <w:shd w:val="clear" w:color="auto" w:fill="FFFFFF"/>
      </w:rPr>
      <w:t xml:space="preserve"> by </w:t>
    </w:r>
    <w:r>
      <w:rPr>
        <w:rFonts w:ascii="Calibri" w:eastAsia="Times New Roman" w:hAnsi="Calibri" w:cs="Times New Roman"/>
        <w:sz w:val="18"/>
        <w:szCs w:val="18"/>
        <w:shd w:val="clear" w:color="auto" w:fill="FFFFFF"/>
      </w:rPr>
      <w:t xml:space="preserve">Gerald Reyes at </w:t>
    </w:r>
    <w:r w:rsidRPr="003202AF">
      <w:rPr>
        <w:rFonts w:asciiTheme="majorHAnsi" w:hAnsiTheme="majorHAnsi"/>
        <w:sz w:val="18"/>
        <w:szCs w:val="18"/>
      </w:rPr>
      <w:t>Stanford Center for Assessm</w:t>
    </w:r>
    <w:r>
      <w:rPr>
        <w:rFonts w:asciiTheme="majorHAnsi" w:hAnsiTheme="majorHAnsi"/>
        <w:sz w:val="18"/>
        <w:szCs w:val="18"/>
      </w:rPr>
      <w:t>ent, Learning, &amp; Equity (SCALE).”</w:t>
    </w:r>
    <w:bookmarkStart w:id="0" w:name="_GoBack"/>
    <w:bookmarkEnd w:id="0"/>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A8BFC0" w14:textId="77777777" w:rsidR="00D3665B" w:rsidRDefault="00D3665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CC782C" w14:textId="77777777" w:rsidR="00154A12" w:rsidRDefault="00154A12">
      <w:r>
        <w:separator/>
      </w:r>
    </w:p>
  </w:footnote>
  <w:footnote w:type="continuationSeparator" w:id="0">
    <w:p w14:paraId="7A5DDBB7" w14:textId="77777777" w:rsidR="00154A12" w:rsidRDefault="00154A1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A37E9" w14:textId="77777777" w:rsidR="00D3665B" w:rsidRDefault="00D3665B">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BA28D" w14:textId="77777777" w:rsidR="0076676A" w:rsidRPr="002778D3" w:rsidRDefault="0076676A" w:rsidP="0076676A">
    <w:pPr>
      <w:pStyle w:val="Header"/>
    </w:pPr>
    <w:r w:rsidRPr="00B41BA4">
      <w:rPr>
        <w:noProof/>
        <w:sz w:val="32"/>
        <w:szCs w:val="32"/>
        <w:lang w:eastAsia="ja-JP"/>
      </w:rPr>
      <w:drawing>
        <wp:inline distT="0" distB="0" distL="0" distR="0" wp14:anchorId="05AF248C" wp14:editId="2B19C808">
          <wp:extent cx="466344" cy="457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cstate="print">
                    <a:extLst>
                      <a:ext uri="{28A0092B-C50C-407E-A947-70E740481C1C}">
                        <a14:useLocalDpi xmlns:a14="http://schemas.microsoft.com/office/drawing/2010/main" val="0"/>
                      </a:ext>
                    </a:extLst>
                  </a:blip>
                  <a:srcRect l="72984" t="18073" r="6418" b="18893"/>
                  <a:stretch>
                    <a:fillRect/>
                  </a:stretch>
                </pic:blipFill>
                <pic:spPr bwMode="auto">
                  <a:xfrm>
                    <a:off x="0" y="0"/>
                    <a:ext cx="466344" cy="457200"/>
                  </a:xfrm>
                  <a:prstGeom prst="rect">
                    <a:avLst/>
                  </a:prstGeom>
                  <a:noFill/>
                  <a:ln>
                    <a:noFill/>
                  </a:ln>
                </pic:spPr>
              </pic:pic>
            </a:graphicData>
          </a:graphic>
        </wp:inline>
      </w:drawing>
    </w:r>
    <w:r>
      <w:t xml:space="preserve"> </w:t>
    </w:r>
    <w:r w:rsidRPr="00B41BA4">
      <w:rPr>
        <w:rFonts w:ascii="Calibri Light" w:hAnsi="Calibri Light"/>
        <w:noProof/>
        <w:sz w:val="32"/>
        <w:szCs w:val="32"/>
        <w:lang w:eastAsia="ja-JP"/>
      </w:rPr>
      <w:drawing>
        <wp:inline distT="0" distB="0" distL="0" distR="0" wp14:anchorId="171BA517" wp14:editId="1A991017">
          <wp:extent cx="2371725" cy="361950"/>
          <wp:effectExtent l="0" t="0" r="0" b="0"/>
          <wp:docPr id="28" name="Picture 28">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2371725" cy="361950"/>
                  </a:xfrm>
                  <a:prstGeom prst="rect">
                    <a:avLst/>
                  </a:prstGeom>
                  <a:noFill/>
                  <a:ln>
                    <a:noFill/>
                  </a:ln>
                </pic:spPr>
              </pic:pic>
            </a:graphicData>
          </a:graphic>
        </wp:inline>
      </w:drawing>
    </w:r>
    <w:r>
      <w:t xml:space="preserve">                                                     </w:t>
    </w:r>
    <w:r w:rsidRPr="00B43632">
      <w:rPr>
        <w:rFonts w:asciiTheme="majorHAnsi" w:eastAsia="Times New Roman" w:hAnsiTheme="majorHAnsi" w:cs="Times New Roman"/>
        <w:noProof/>
        <w:sz w:val="21"/>
        <w:szCs w:val="21"/>
        <w:lang w:eastAsia="ja-JP"/>
      </w:rPr>
      <w:drawing>
        <wp:inline distT="0" distB="0" distL="0" distR="0" wp14:anchorId="7D0B06B0" wp14:editId="2B0C80F4">
          <wp:extent cx="1270052" cy="553442"/>
          <wp:effectExtent l="0" t="0" r="6350" b="0"/>
          <wp:docPr id="29" name="Picture 29">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ALE_Performance Assessment Resource Bank.jpg"/>
                  <pic:cNvPicPr/>
                </pic:nvPicPr>
                <pic:blipFill>
                  <a:blip r:embed="rId5">
                    <a:extLst>
                      <a:ext uri="{28A0092B-C50C-407E-A947-70E740481C1C}">
                        <a14:useLocalDpi xmlns:a14="http://schemas.microsoft.com/office/drawing/2010/main" val="0"/>
                      </a:ext>
                    </a:extLst>
                  </a:blip>
                  <a:stretch>
                    <a:fillRect/>
                  </a:stretch>
                </pic:blipFill>
                <pic:spPr>
                  <a:xfrm>
                    <a:off x="0" y="0"/>
                    <a:ext cx="1315657" cy="573315"/>
                  </a:xfrm>
                  <a:prstGeom prst="rect">
                    <a:avLst/>
                  </a:prstGeom>
                </pic:spPr>
              </pic:pic>
            </a:graphicData>
          </a:graphic>
        </wp:inline>
      </w:drawing>
    </w:r>
  </w:p>
  <w:p w14:paraId="1B47F6A2" w14:textId="77777777" w:rsidR="0076676A" w:rsidRPr="00644C4C" w:rsidRDefault="0076676A" w:rsidP="0076676A">
    <w:pPr>
      <w:pBdr>
        <w:bottom w:val="single" w:sz="12" w:space="1" w:color="auto"/>
      </w:pBdr>
      <w:spacing w:after="60"/>
      <w:rPr>
        <w:rFonts w:asciiTheme="majorHAnsi" w:hAnsiTheme="majorHAnsi"/>
        <w:i/>
        <w:iCs/>
        <w:sz w:val="22"/>
        <w:szCs w:val="22"/>
      </w:rPr>
    </w:pPr>
    <w:r w:rsidRPr="00644C4C">
      <w:rPr>
        <w:rFonts w:asciiTheme="majorHAnsi" w:hAnsiTheme="majorHAnsi"/>
        <w:i/>
        <w:iCs/>
        <w:sz w:val="22"/>
        <w:szCs w:val="22"/>
      </w:rPr>
      <w:t>Innovation Lab Network Performance Assessment Project</w:t>
    </w:r>
  </w:p>
  <w:p w14:paraId="32CD5E9F" w14:textId="77777777" w:rsidR="003B3E81" w:rsidRPr="0076676A" w:rsidRDefault="003B3E81" w:rsidP="0076676A">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47C146" w14:textId="77777777" w:rsidR="00D3665B" w:rsidRDefault="00D3665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86563"/>
    <w:multiLevelType w:val="hybridMultilevel"/>
    <w:tmpl w:val="85523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3D747A"/>
    <w:multiLevelType w:val="hybridMultilevel"/>
    <w:tmpl w:val="8B8E43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9384744"/>
    <w:multiLevelType w:val="hybridMultilevel"/>
    <w:tmpl w:val="BC22DB5C"/>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0C2971"/>
    <w:multiLevelType w:val="hybridMultilevel"/>
    <w:tmpl w:val="1AC8E1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A6961B8"/>
    <w:multiLevelType w:val="hybridMultilevel"/>
    <w:tmpl w:val="BC22DB5C"/>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FD036D0"/>
    <w:multiLevelType w:val="hybridMultilevel"/>
    <w:tmpl w:val="BC5A5D8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2AC50083"/>
    <w:multiLevelType w:val="hybridMultilevel"/>
    <w:tmpl w:val="40184772"/>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E30336B"/>
    <w:multiLevelType w:val="hybridMultilevel"/>
    <w:tmpl w:val="76DE83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33F213B5"/>
    <w:multiLevelType w:val="hybridMultilevel"/>
    <w:tmpl w:val="794A7B8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379A5761"/>
    <w:multiLevelType w:val="hybridMultilevel"/>
    <w:tmpl w:val="B664C3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3DDB3BC1"/>
    <w:multiLevelType w:val="hybridMultilevel"/>
    <w:tmpl w:val="548C18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E144000"/>
    <w:multiLevelType w:val="hybridMultilevel"/>
    <w:tmpl w:val="FEDCC4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44F07586"/>
    <w:multiLevelType w:val="multilevel"/>
    <w:tmpl w:val="BC5A5D88"/>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nsid w:val="45CA179D"/>
    <w:multiLevelType w:val="hybridMultilevel"/>
    <w:tmpl w:val="13FE42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48040D8E"/>
    <w:multiLevelType w:val="hybridMultilevel"/>
    <w:tmpl w:val="8552313E"/>
    <w:lvl w:ilvl="0" w:tplc="04090001">
      <w:start w:val="1"/>
      <w:numFmt w:val="bullet"/>
      <w:lvlText w:val="❏"/>
      <w:lvlJc w:val="left"/>
      <w:pPr>
        <w:ind w:left="360" w:hanging="360"/>
      </w:pPr>
      <w:rPr>
        <w:rFonts w:ascii="Myanmar Sangam MN" w:hAnsi="Myanmar Sangam M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491F6B9A"/>
    <w:multiLevelType w:val="hybridMultilevel"/>
    <w:tmpl w:val="8FC0493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49D8280C"/>
    <w:multiLevelType w:val="hybridMultilevel"/>
    <w:tmpl w:val="27D475D8"/>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1B25034"/>
    <w:multiLevelType w:val="hybridMultilevel"/>
    <w:tmpl w:val="3506717E"/>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F7F5802"/>
    <w:multiLevelType w:val="hybridMultilevel"/>
    <w:tmpl w:val="100292C8"/>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0D0492E"/>
    <w:multiLevelType w:val="hybridMultilevel"/>
    <w:tmpl w:val="7F0436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75C43378"/>
    <w:multiLevelType w:val="hybridMultilevel"/>
    <w:tmpl w:val="7E7E308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4"/>
  </w:num>
  <w:num w:numId="3">
    <w:abstractNumId w:val="2"/>
  </w:num>
  <w:num w:numId="4">
    <w:abstractNumId w:val="16"/>
  </w:num>
  <w:num w:numId="5">
    <w:abstractNumId w:val="17"/>
  </w:num>
  <w:num w:numId="6">
    <w:abstractNumId w:val="18"/>
  </w:num>
  <w:num w:numId="7">
    <w:abstractNumId w:val="8"/>
  </w:num>
  <w:num w:numId="8">
    <w:abstractNumId w:val="0"/>
  </w:num>
  <w:num w:numId="9">
    <w:abstractNumId w:val="14"/>
  </w:num>
  <w:num w:numId="10">
    <w:abstractNumId w:val="3"/>
  </w:num>
  <w:num w:numId="11">
    <w:abstractNumId w:val="9"/>
  </w:num>
  <w:num w:numId="12">
    <w:abstractNumId w:val="15"/>
  </w:num>
  <w:num w:numId="13">
    <w:abstractNumId w:val="5"/>
  </w:num>
  <w:num w:numId="14">
    <w:abstractNumId w:val="1"/>
  </w:num>
  <w:num w:numId="15">
    <w:abstractNumId w:val="7"/>
  </w:num>
  <w:num w:numId="16">
    <w:abstractNumId w:val="20"/>
  </w:num>
  <w:num w:numId="17">
    <w:abstractNumId w:val="12"/>
  </w:num>
  <w:num w:numId="18">
    <w:abstractNumId w:val="19"/>
  </w:num>
  <w:num w:numId="19">
    <w:abstractNumId w:val="13"/>
  </w:num>
  <w:num w:numId="20">
    <w:abstractNumId w:val="10"/>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1A92"/>
    <w:rsid w:val="00003BDE"/>
    <w:rsid w:val="000475DF"/>
    <w:rsid w:val="00056C16"/>
    <w:rsid w:val="00081899"/>
    <w:rsid w:val="00091F4C"/>
    <w:rsid w:val="00137906"/>
    <w:rsid w:val="00154A12"/>
    <w:rsid w:val="00174B8C"/>
    <w:rsid w:val="00196B25"/>
    <w:rsid w:val="001A4C35"/>
    <w:rsid w:val="001A6931"/>
    <w:rsid w:val="001C7A93"/>
    <w:rsid w:val="001F0216"/>
    <w:rsid w:val="00273D4F"/>
    <w:rsid w:val="002948F2"/>
    <w:rsid w:val="00297849"/>
    <w:rsid w:val="002B1A92"/>
    <w:rsid w:val="00395280"/>
    <w:rsid w:val="003B3E81"/>
    <w:rsid w:val="003B4BA4"/>
    <w:rsid w:val="003D3B7A"/>
    <w:rsid w:val="003E1580"/>
    <w:rsid w:val="003E27AF"/>
    <w:rsid w:val="003E692B"/>
    <w:rsid w:val="00424630"/>
    <w:rsid w:val="00424CFC"/>
    <w:rsid w:val="00507EB3"/>
    <w:rsid w:val="00541EAD"/>
    <w:rsid w:val="00556D87"/>
    <w:rsid w:val="005A6AF6"/>
    <w:rsid w:val="005C0F11"/>
    <w:rsid w:val="005D70B4"/>
    <w:rsid w:val="00601D0D"/>
    <w:rsid w:val="0060233C"/>
    <w:rsid w:val="00602A9A"/>
    <w:rsid w:val="006525FA"/>
    <w:rsid w:val="00664D2A"/>
    <w:rsid w:val="00697151"/>
    <w:rsid w:val="00720082"/>
    <w:rsid w:val="007412CC"/>
    <w:rsid w:val="0076676A"/>
    <w:rsid w:val="007712F3"/>
    <w:rsid w:val="00792450"/>
    <w:rsid w:val="007D7F4E"/>
    <w:rsid w:val="007E784A"/>
    <w:rsid w:val="0080166C"/>
    <w:rsid w:val="00807EA3"/>
    <w:rsid w:val="00823BEB"/>
    <w:rsid w:val="008251DA"/>
    <w:rsid w:val="00857509"/>
    <w:rsid w:val="00892FB6"/>
    <w:rsid w:val="008A461D"/>
    <w:rsid w:val="008E6C39"/>
    <w:rsid w:val="008F2CB4"/>
    <w:rsid w:val="009001CF"/>
    <w:rsid w:val="00922E51"/>
    <w:rsid w:val="0093148E"/>
    <w:rsid w:val="00937843"/>
    <w:rsid w:val="0095222D"/>
    <w:rsid w:val="00965F4C"/>
    <w:rsid w:val="009A467A"/>
    <w:rsid w:val="009E42A3"/>
    <w:rsid w:val="00A067B4"/>
    <w:rsid w:val="00A06CE9"/>
    <w:rsid w:val="00A24DAA"/>
    <w:rsid w:val="00A347F3"/>
    <w:rsid w:val="00A65B5A"/>
    <w:rsid w:val="00A724EE"/>
    <w:rsid w:val="00AA502F"/>
    <w:rsid w:val="00AD6662"/>
    <w:rsid w:val="00B0205E"/>
    <w:rsid w:val="00B30893"/>
    <w:rsid w:val="00B47E1C"/>
    <w:rsid w:val="00B50686"/>
    <w:rsid w:val="00B66921"/>
    <w:rsid w:val="00B70DB7"/>
    <w:rsid w:val="00BA2729"/>
    <w:rsid w:val="00BB7670"/>
    <w:rsid w:val="00BC1BB6"/>
    <w:rsid w:val="00C026F6"/>
    <w:rsid w:val="00C3431C"/>
    <w:rsid w:val="00C61703"/>
    <w:rsid w:val="00C66371"/>
    <w:rsid w:val="00C90065"/>
    <w:rsid w:val="00CC2330"/>
    <w:rsid w:val="00CC4996"/>
    <w:rsid w:val="00CD2C59"/>
    <w:rsid w:val="00CE4A93"/>
    <w:rsid w:val="00D3665B"/>
    <w:rsid w:val="00D9176F"/>
    <w:rsid w:val="00D96199"/>
    <w:rsid w:val="00D96A3A"/>
    <w:rsid w:val="00DB440F"/>
    <w:rsid w:val="00E04714"/>
    <w:rsid w:val="00E16A02"/>
    <w:rsid w:val="00E244E0"/>
    <w:rsid w:val="00E3029D"/>
    <w:rsid w:val="00E64284"/>
    <w:rsid w:val="00E832CA"/>
    <w:rsid w:val="00EB55C2"/>
    <w:rsid w:val="00EC1128"/>
    <w:rsid w:val="00EF20CC"/>
    <w:rsid w:val="00F30D10"/>
    <w:rsid w:val="00F36EE6"/>
    <w:rsid w:val="00F64D38"/>
    <w:rsid w:val="00FA6A8D"/>
    <w:rsid w:val="00FD2EAD"/>
    <w:rsid w:val="00FD6BC5"/>
    <w:rsid w:val="00FE2FA8"/>
    <w:rsid w:val="00FF6A79"/>
  </w:rsids>
  <m:mathPr>
    <m:mathFont m:val="Cambria Math"/>
    <m:brkBin m:val="before"/>
    <m:brkBinSub m:val="--"/>
    <m:smallFrac m:val="0"/>
    <m:dispDef m:val="0"/>
    <m:lMargin m:val="0"/>
    <m:rMargin m:val="0"/>
    <m:defJc m:val="centerGroup"/>
    <m:wrapRight/>
    <m:intLim m:val="subSup"/>
    <m:naryLim m:val="subSup"/>
  </m:mathPr>
  <w:themeFontLang w:val="en-US" w:eastAsia="zh-TW"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FD1558"/>
  <w15:docId w15:val="{16B1F3D8-6C6E-408A-B6E2-94EC187BF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82">
    <w:lsdException w:name="heading 3" w:uiPriority="9"/>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063A2E"/>
    <w:rPr>
      <w:rFonts w:ascii="Arial" w:hAnsi="Arial"/>
      <w:color w:val="000000"/>
      <w:sz w:val="20"/>
    </w:rPr>
  </w:style>
  <w:style w:type="paragraph" w:styleId="Heading1">
    <w:name w:val="heading 1"/>
    <w:basedOn w:val="Normal"/>
    <w:next w:val="Normal"/>
    <w:link w:val="Heading1Char"/>
    <w:rsid w:val="003B3E81"/>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3">
    <w:name w:val="heading 3"/>
    <w:basedOn w:val="Normal"/>
    <w:link w:val="Heading3Char"/>
    <w:uiPriority w:val="9"/>
    <w:rsid w:val="00CE4A93"/>
    <w:pPr>
      <w:spacing w:beforeLines="1" w:afterLines="1"/>
      <w:outlineLvl w:val="2"/>
    </w:pPr>
    <w:rPr>
      <w:rFonts w:ascii="Times" w:hAnsi="Times"/>
      <w:b/>
      <w:color w:val="auto"/>
      <w:sz w:val="27"/>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1A92"/>
    <w:pPr>
      <w:tabs>
        <w:tab w:val="center" w:pos="4320"/>
        <w:tab w:val="right" w:pos="8640"/>
      </w:tabs>
    </w:pPr>
  </w:style>
  <w:style w:type="character" w:customStyle="1" w:styleId="HeaderChar">
    <w:name w:val="Header Char"/>
    <w:basedOn w:val="DefaultParagraphFont"/>
    <w:link w:val="Header"/>
    <w:uiPriority w:val="99"/>
    <w:rsid w:val="002B1A92"/>
    <w:rPr>
      <w:rFonts w:ascii="Arial" w:hAnsi="Arial"/>
      <w:color w:val="000000"/>
      <w:sz w:val="20"/>
    </w:rPr>
  </w:style>
  <w:style w:type="paragraph" w:styleId="Footer">
    <w:name w:val="footer"/>
    <w:basedOn w:val="Normal"/>
    <w:link w:val="FooterChar"/>
    <w:uiPriority w:val="99"/>
    <w:unhideWhenUsed/>
    <w:rsid w:val="002B1A92"/>
    <w:pPr>
      <w:tabs>
        <w:tab w:val="center" w:pos="4320"/>
        <w:tab w:val="right" w:pos="8640"/>
      </w:tabs>
    </w:pPr>
  </w:style>
  <w:style w:type="character" w:customStyle="1" w:styleId="FooterChar">
    <w:name w:val="Footer Char"/>
    <w:basedOn w:val="DefaultParagraphFont"/>
    <w:link w:val="Footer"/>
    <w:uiPriority w:val="99"/>
    <w:rsid w:val="002B1A92"/>
    <w:rPr>
      <w:rFonts w:ascii="Arial" w:hAnsi="Arial"/>
      <w:color w:val="000000"/>
      <w:sz w:val="20"/>
    </w:rPr>
  </w:style>
  <w:style w:type="character" w:styleId="PageNumber">
    <w:name w:val="page number"/>
    <w:basedOn w:val="DefaultParagraphFont"/>
    <w:uiPriority w:val="99"/>
    <w:semiHidden/>
    <w:unhideWhenUsed/>
    <w:rsid w:val="002B1A92"/>
  </w:style>
  <w:style w:type="table" w:styleId="TableGrid">
    <w:name w:val="Table Grid"/>
    <w:basedOn w:val="TableNormal"/>
    <w:uiPriority w:val="59"/>
    <w:rsid w:val="002B1A9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9A467A"/>
    <w:pPr>
      <w:ind w:left="720"/>
      <w:contextualSpacing/>
    </w:pPr>
  </w:style>
  <w:style w:type="character" w:styleId="Hyperlink">
    <w:name w:val="Hyperlink"/>
    <w:basedOn w:val="DefaultParagraphFont"/>
    <w:uiPriority w:val="99"/>
    <w:unhideWhenUsed/>
    <w:rsid w:val="0093148E"/>
    <w:rPr>
      <w:color w:val="0000FF"/>
      <w:u w:val="single"/>
    </w:rPr>
  </w:style>
  <w:style w:type="character" w:customStyle="1" w:styleId="Heading3Char">
    <w:name w:val="Heading 3 Char"/>
    <w:basedOn w:val="DefaultParagraphFont"/>
    <w:link w:val="Heading3"/>
    <w:uiPriority w:val="9"/>
    <w:rsid w:val="00CE4A93"/>
    <w:rPr>
      <w:rFonts w:ascii="Times" w:hAnsi="Times"/>
      <w:b/>
      <w:sz w:val="27"/>
      <w:szCs w:val="20"/>
    </w:rPr>
  </w:style>
  <w:style w:type="character" w:customStyle="1" w:styleId="Heading1Char">
    <w:name w:val="Heading 1 Char"/>
    <w:basedOn w:val="DefaultParagraphFont"/>
    <w:link w:val="Heading1"/>
    <w:rsid w:val="003B3E81"/>
    <w:rPr>
      <w:rFonts w:asciiTheme="majorHAnsi" w:eastAsiaTheme="majorEastAsia" w:hAnsiTheme="majorHAnsi" w:cstheme="majorBidi"/>
      <w:b/>
      <w:bCs/>
      <w:color w:val="345A8A" w:themeColor="accent1" w:themeShade="B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header" Target="header3.xml"/><Relationship Id="rId13" Type="http://schemas.openxmlformats.org/officeDocument/2006/relationships/footer" Target="footer3.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eader" Target="header1.xml"/><Relationship Id="rId9" Type="http://schemas.openxmlformats.org/officeDocument/2006/relationships/header" Target="header2.xml"/><Relationship Id="rId10"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5.tiff"/><Relationship Id="rId2" Type="http://schemas.openxmlformats.org/officeDocument/2006/relationships/hyperlink" Target="https://creativecommons.org/licenses/by-nc-sa/4.0/legalcode"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4" Type="http://schemas.openxmlformats.org/officeDocument/2006/relationships/hyperlink" Target="http://www.performanceassessmentresourcebank.org" TargetMode="External"/><Relationship Id="rId5" Type="http://schemas.openxmlformats.org/officeDocument/2006/relationships/image" Target="media/image4.jpg"/><Relationship Id="rId1" Type="http://schemas.openxmlformats.org/officeDocument/2006/relationships/image" Target="media/image2.jpeg"/><Relationship Id="rId2" Type="http://schemas.openxmlformats.org/officeDocument/2006/relationships/hyperlink" Target="http://scale.stanford.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Pages>
  <Words>247</Words>
  <Characters>1414</Characters>
  <Application>Microsoft Macintosh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Stanford GSE</Company>
  <LinksUpToDate>false</LinksUpToDate>
  <CharactersWithSpaces>1658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Reyes</dc:creator>
  <cp:keywords/>
  <cp:lastModifiedBy>Julea Yulian Chin</cp:lastModifiedBy>
  <cp:revision>4</cp:revision>
  <cp:lastPrinted>2015-06-07T14:59:00Z</cp:lastPrinted>
  <dcterms:created xsi:type="dcterms:W3CDTF">2017-04-18T23:08:00Z</dcterms:created>
  <dcterms:modified xsi:type="dcterms:W3CDTF">2017-05-07T19:25:00Z</dcterms:modified>
</cp:coreProperties>
</file>