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10B3F" w14:textId="49F1D1BD" w:rsidR="0096409C" w:rsidRPr="00B4067E" w:rsidRDefault="0096409C" w:rsidP="0096409C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 w:rsidR="008E40D2">
        <w:rPr>
          <w:rFonts w:asciiTheme="majorHAnsi" w:hAnsiTheme="majorHAnsi"/>
          <w:sz w:val="22"/>
          <w:szCs w:val="22"/>
        </w:rPr>
        <w:t xml:space="preserve"> Science</w:t>
      </w:r>
    </w:p>
    <w:p w14:paraId="78094D65" w14:textId="492B21A5" w:rsidR="0096409C" w:rsidRPr="00B4067E" w:rsidRDefault="0096409C" w:rsidP="0096409C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 w:rsidR="008E40D2">
        <w:rPr>
          <w:rFonts w:asciiTheme="majorHAnsi" w:hAnsiTheme="majorHAnsi"/>
          <w:sz w:val="22"/>
          <w:szCs w:val="22"/>
        </w:rPr>
        <w:t xml:space="preserve"> 5</w:t>
      </w:r>
      <w:r w:rsidR="008E40D2" w:rsidRPr="008E40D2">
        <w:rPr>
          <w:rFonts w:asciiTheme="majorHAnsi" w:hAnsiTheme="majorHAnsi"/>
          <w:sz w:val="22"/>
          <w:szCs w:val="22"/>
          <w:vertAlign w:val="superscript"/>
        </w:rPr>
        <w:t>th</w:t>
      </w:r>
      <w:r w:rsidR="008E40D2">
        <w:rPr>
          <w:rFonts w:asciiTheme="majorHAnsi" w:hAnsiTheme="majorHAnsi"/>
          <w:sz w:val="22"/>
          <w:szCs w:val="22"/>
        </w:rPr>
        <w:t xml:space="preserve"> grade</w:t>
      </w:r>
    </w:p>
    <w:p w14:paraId="17EB0FE8" w14:textId="33A7EBBB" w:rsidR="0096409C" w:rsidRPr="00B4067E" w:rsidRDefault="0096409C" w:rsidP="0096409C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 w:rsidR="008E40D2">
        <w:rPr>
          <w:rFonts w:asciiTheme="majorHAnsi" w:hAnsiTheme="majorHAnsi"/>
          <w:sz w:val="22"/>
          <w:szCs w:val="22"/>
        </w:rPr>
        <w:t xml:space="preserve"> New Hampshire Task Bank; Authors: </w:t>
      </w:r>
      <w:r w:rsidR="008E40D2" w:rsidRPr="008E40D2">
        <w:rPr>
          <w:rFonts w:asciiTheme="majorHAnsi" w:hAnsiTheme="majorHAnsi"/>
          <w:sz w:val="22"/>
          <w:szCs w:val="22"/>
        </w:rPr>
        <w:t xml:space="preserve">Mary Wilke, Lindsey Foley, Liz Finney, Wendy Harrison, Jamie </w:t>
      </w:r>
      <w:proofErr w:type="spellStart"/>
      <w:r w:rsidR="008E40D2" w:rsidRPr="008E40D2">
        <w:rPr>
          <w:rFonts w:asciiTheme="majorHAnsi" w:hAnsiTheme="majorHAnsi"/>
          <w:sz w:val="22"/>
          <w:szCs w:val="22"/>
        </w:rPr>
        <w:t>Zipke</w:t>
      </w:r>
      <w:proofErr w:type="spellEnd"/>
      <w:r w:rsidR="008E40D2" w:rsidRPr="008E40D2">
        <w:rPr>
          <w:rFonts w:asciiTheme="majorHAnsi" w:hAnsiTheme="majorHAnsi"/>
          <w:sz w:val="22"/>
          <w:szCs w:val="22"/>
        </w:rPr>
        <w:t xml:space="preserve">, Karen McCormack, Susan </w:t>
      </w:r>
      <w:proofErr w:type="spellStart"/>
      <w:r w:rsidR="008E40D2" w:rsidRPr="008E40D2">
        <w:rPr>
          <w:rFonts w:asciiTheme="majorHAnsi" w:hAnsiTheme="majorHAnsi"/>
          <w:sz w:val="22"/>
          <w:szCs w:val="22"/>
        </w:rPr>
        <w:t>Lauze</w:t>
      </w:r>
      <w:proofErr w:type="spellEnd"/>
      <w:r w:rsidR="008E40D2" w:rsidRPr="008E40D2">
        <w:rPr>
          <w:rFonts w:asciiTheme="majorHAnsi" w:hAnsiTheme="majorHAnsi"/>
          <w:sz w:val="22"/>
          <w:szCs w:val="22"/>
        </w:rPr>
        <w:t xml:space="preserve">, Donna </w:t>
      </w:r>
      <w:proofErr w:type="spellStart"/>
      <w:r w:rsidR="008E40D2" w:rsidRPr="008E40D2">
        <w:rPr>
          <w:rFonts w:asciiTheme="majorHAnsi" w:hAnsiTheme="majorHAnsi"/>
          <w:sz w:val="22"/>
          <w:szCs w:val="22"/>
        </w:rPr>
        <w:t>Palley</w:t>
      </w:r>
      <w:proofErr w:type="spellEnd"/>
      <w:r w:rsidR="008E40D2" w:rsidRPr="008E40D2">
        <w:rPr>
          <w:rFonts w:asciiTheme="majorHAnsi" w:hAnsiTheme="majorHAnsi"/>
          <w:sz w:val="22"/>
          <w:szCs w:val="22"/>
        </w:rPr>
        <w:t>, Chris Demers</w:t>
      </w:r>
    </w:p>
    <w:p w14:paraId="0232C606" w14:textId="77777777" w:rsidR="005A034A" w:rsidRPr="00A52385" w:rsidRDefault="005A034A" w:rsidP="0096409C">
      <w:pPr>
        <w:rPr>
          <w:rFonts w:asciiTheme="majorHAnsi" w:hAnsiTheme="majorHAnsi"/>
        </w:rPr>
      </w:pPr>
    </w:p>
    <w:p w14:paraId="2FCE06A2" w14:textId="5EA10F1C" w:rsidR="0096409C" w:rsidRPr="00B4067E" w:rsidRDefault="008E40D2" w:rsidP="005A034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Whirligigs</w:t>
      </w:r>
    </w:p>
    <w:p w14:paraId="0DE1360B" w14:textId="77777777" w:rsidR="0096409C" w:rsidRPr="0096409C" w:rsidRDefault="0096409C" w:rsidP="0096409C">
      <w:pPr>
        <w:rPr>
          <w:rFonts w:asciiTheme="majorHAnsi" w:hAnsiTheme="majorHAnsi"/>
        </w:rPr>
      </w:pPr>
    </w:p>
    <w:p w14:paraId="13E2F886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>
        <w:rPr>
          <w:rFonts w:asciiTheme="majorHAnsi" w:hAnsiTheme="majorHAnsi"/>
          <w:b/>
          <w:color w:val="1F497D" w:themeColor="text2"/>
          <w:u w:val="single"/>
        </w:rPr>
        <w:t>TEACHER'S GUIDE</w:t>
      </w:r>
    </w:p>
    <w:p w14:paraId="0564ECD2" w14:textId="77777777" w:rsidR="0096409C" w:rsidRPr="008F1A2F" w:rsidRDefault="0096409C" w:rsidP="0096409C">
      <w:pPr>
        <w:rPr>
          <w:rFonts w:asciiTheme="majorHAnsi" w:hAnsiTheme="majorHAnsi"/>
          <w:b/>
          <w:u w:val="single"/>
        </w:rPr>
      </w:pPr>
    </w:p>
    <w:p w14:paraId="0E9DCEA7" w14:textId="6CC41B73" w:rsidR="0096409C" w:rsidRPr="007438F4" w:rsidRDefault="0096409C" w:rsidP="007438F4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AD2AA8">
        <w:rPr>
          <w:rFonts w:asciiTheme="majorHAnsi" w:hAnsiTheme="majorHAnsi"/>
          <w:b/>
        </w:rPr>
        <w:t>Task overview</w:t>
      </w:r>
      <w:r w:rsidRPr="00AD2AA8">
        <w:rPr>
          <w:rFonts w:asciiTheme="majorHAnsi" w:hAnsiTheme="majorHAnsi"/>
        </w:rPr>
        <w:t xml:space="preserve">: </w:t>
      </w:r>
    </w:p>
    <w:p w14:paraId="65ADC6E1" w14:textId="4C6ECE43" w:rsidR="008E40D2" w:rsidRDefault="008E40D2" w:rsidP="009F55ED">
      <w:pPr>
        <w:tabs>
          <w:tab w:val="left" w:pos="360"/>
        </w:tabs>
        <w:ind w:left="360"/>
        <w:rPr>
          <w:rFonts w:asciiTheme="majorHAnsi" w:hAnsiTheme="majorHAnsi"/>
        </w:rPr>
      </w:pPr>
      <w:r w:rsidRPr="008E40D2">
        <w:rPr>
          <w:rFonts w:asciiTheme="majorHAnsi" w:hAnsiTheme="majorHAnsi"/>
        </w:rPr>
        <w:t>Student will design and carry out a scientific experiment</w:t>
      </w:r>
      <w:r w:rsidR="0059356C">
        <w:rPr>
          <w:rFonts w:asciiTheme="majorHAnsi" w:hAnsiTheme="majorHAnsi"/>
        </w:rPr>
        <w:t xml:space="preserve"> to test possible improvements to a prototype</w:t>
      </w:r>
      <w:r w:rsidR="007438F4">
        <w:rPr>
          <w:rFonts w:asciiTheme="majorHAnsi" w:hAnsiTheme="majorHAnsi"/>
        </w:rPr>
        <w:t xml:space="preserve"> (in this case, a prototype whirligig)</w:t>
      </w:r>
      <w:r w:rsidRPr="008E40D2">
        <w:rPr>
          <w:rFonts w:asciiTheme="majorHAnsi" w:hAnsiTheme="majorHAnsi"/>
        </w:rPr>
        <w:t>. A fictionalized, real-world scenario will frame the work to be completed by students.</w:t>
      </w:r>
      <w:r w:rsidR="008A5751">
        <w:rPr>
          <w:rFonts w:asciiTheme="majorHAnsi" w:hAnsiTheme="majorHAnsi"/>
        </w:rPr>
        <w:t xml:space="preserve">  </w:t>
      </w:r>
      <w:r w:rsidR="008A5751" w:rsidRPr="008A5751">
        <w:rPr>
          <w:rFonts w:asciiTheme="majorHAnsi" w:hAnsiTheme="majorHAnsi"/>
        </w:rPr>
        <w:t xml:space="preserve">This is an </w:t>
      </w:r>
      <w:r w:rsidR="008A5751" w:rsidRPr="008A5751">
        <w:rPr>
          <w:rFonts w:asciiTheme="majorHAnsi" w:hAnsiTheme="majorHAnsi"/>
          <w:b/>
          <w:bCs/>
          <w:u w:val="single"/>
        </w:rPr>
        <w:t>in-class</w:t>
      </w:r>
      <w:r w:rsidR="008A5751" w:rsidRPr="008A5751">
        <w:rPr>
          <w:rFonts w:asciiTheme="majorHAnsi" w:hAnsiTheme="majorHAnsi"/>
        </w:rPr>
        <w:t xml:space="preserve"> activity that wo</w:t>
      </w:r>
      <w:r w:rsidR="0059356C">
        <w:rPr>
          <w:rFonts w:asciiTheme="majorHAnsi" w:hAnsiTheme="majorHAnsi"/>
        </w:rPr>
        <w:t>uld take place over three days. The first two days, students work in teams to design an experiment</w:t>
      </w:r>
      <w:r w:rsidR="007438F4">
        <w:rPr>
          <w:rFonts w:asciiTheme="majorHAnsi" w:hAnsiTheme="majorHAnsi"/>
        </w:rPr>
        <w:t xml:space="preserve"> to test their whirligig</w:t>
      </w:r>
      <w:r w:rsidR="0059356C">
        <w:rPr>
          <w:rFonts w:asciiTheme="majorHAnsi" w:hAnsiTheme="majorHAnsi"/>
        </w:rPr>
        <w:t>; after the experiment,</w:t>
      </w:r>
      <w:r w:rsidR="008A5751" w:rsidRPr="008A5751">
        <w:rPr>
          <w:rFonts w:asciiTheme="majorHAnsi" w:hAnsiTheme="majorHAnsi"/>
        </w:rPr>
        <w:t xml:space="preserve"> students</w:t>
      </w:r>
      <w:r w:rsidR="0059356C">
        <w:rPr>
          <w:rFonts w:asciiTheme="majorHAnsi" w:hAnsiTheme="majorHAnsi"/>
        </w:rPr>
        <w:t xml:space="preserve"> are required</w:t>
      </w:r>
      <w:r w:rsidR="008A5751" w:rsidRPr="008A5751">
        <w:rPr>
          <w:rFonts w:asciiTheme="majorHAnsi" w:hAnsiTheme="majorHAnsi"/>
        </w:rPr>
        <w:t xml:space="preserve"> to demonstrate independently what they have learned about experiment design based on the instruction and hands-on experiences they’ve had in class.</w:t>
      </w:r>
    </w:p>
    <w:p w14:paraId="5DBEBADA" w14:textId="77777777" w:rsidR="009F55ED" w:rsidRDefault="009F55ED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9133201" w14:textId="77777777" w:rsidR="009F55ED" w:rsidRPr="0096409C" w:rsidRDefault="009F55ED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70D94B7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Aligned standards:</w:t>
      </w:r>
    </w:p>
    <w:p w14:paraId="3F0F053A" w14:textId="1A7A07CA" w:rsidR="00317D15" w:rsidRPr="0059356C" w:rsidRDefault="00C64B7C" w:rsidP="00317D15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 w:rsidRPr="0059356C">
        <w:rPr>
          <w:rFonts w:asciiTheme="majorHAnsi" w:hAnsiTheme="majorHAnsi"/>
          <w:b/>
        </w:rPr>
        <w:t xml:space="preserve">Primary </w:t>
      </w:r>
      <w:r w:rsidR="00317D15" w:rsidRPr="0059356C">
        <w:rPr>
          <w:rFonts w:asciiTheme="majorHAnsi" w:hAnsiTheme="majorHAnsi"/>
          <w:b/>
        </w:rPr>
        <w:t>Common Core State Standards</w:t>
      </w:r>
    </w:p>
    <w:bookmarkStart w:id="0" w:name="CCSS.ELA-Literacy.W.5.1.b"/>
    <w:bookmarkStart w:id="1" w:name="CCSS.ELA-Literacy.W.5.2.e"/>
    <w:p w14:paraId="7C3751B8" w14:textId="3D4246D0" w:rsidR="0059356C" w:rsidRPr="0059356C" w:rsidRDefault="0059356C" w:rsidP="007438F4">
      <w:pPr>
        <w:pStyle w:val="ListParagraph"/>
        <w:spacing w:after="240"/>
        <w:rPr>
          <w:rFonts w:asciiTheme="majorHAnsi" w:hAnsiTheme="majorHAnsi" w:cstheme="majorHAnsi"/>
          <w:color w:val="202020"/>
        </w:rPr>
      </w:pPr>
      <w:r w:rsidRPr="007438F4">
        <w:rPr>
          <w:rFonts w:asciiTheme="majorHAnsi" w:hAnsiTheme="majorHAnsi" w:cstheme="majorHAnsi"/>
          <w:b/>
          <w:color w:val="0000FF"/>
          <w:u w:val="single"/>
        </w:rPr>
        <w:fldChar w:fldCharType="begin"/>
      </w:r>
      <w:r w:rsidRPr="007438F4">
        <w:rPr>
          <w:rFonts w:asciiTheme="majorHAnsi" w:hAnsiTheme="majorHAnsi" w:cstheme="majorHAnsi"/>
          <w:b/>
          <w:color w:val="0000FF"/>
          <w:u w:val="single"/>
        </w:rPr>
        <w:instrText xml:space="preserve"> HYPERLINK "http://www.corestandards.org/ELA-Literacy/W/5/1/b/" </w:instrText>
      </w:r>
      <w:r w:rsidRPr="007438F4">
        <w:rPr>
          <w:rFonts w:asciiTheme="majorHAnsi" w:hAnsiTheme="majorHAnsi" w:cstheme="majorHAnsi"/>
          <w:b/>
          <w:color w:val="0000FF"/>
          <w:u w:val="single"/>
        </w:rPr>
        <w:fldChar w:fldCharType="separate"/>
      </w:r>
      <w:r w:rsidRPr="007438F4">
        <w:rPr>
          <w:rStyle w:val="Hyperlink"/>
          <w:rFonts w:asciiTheme="majorHAnsi" w:hAnsiTheme="majorHAnsi" w:cstheme="majorHAnsi"/>
          <w:b/>
          <w:caps/>
        </w:rPr>
        <w:t>CCSS.ELA-LITERACY.W.5.</w:t>
      </w:r>
      <w:proofErr w:type="gramStart"/>
      <w:r w:rsidRPr="007438F4">
        <w:rPr>
          <w:rStyle w:val="Hyperlink"/>
          <w:rFonts w:asciiTheme="majorHAnsi" w:hAnsiTheme="majorHAnsi" w:cstheme="majorHAnsi"/>
          <w:b/>
          <w:caps/>
        </w:rPr>
        <w:t>1.B</w:t>
      </w:r>
      <w:proofErr w:type="gramEnd"/>
      <w:r w:rsidRPr="007438F4">
        <w:rPr>
          <w:rFonts w:asciiTheme="majorHAnsi" w:hAnsiTheme="majorHAnsi" w:cstheme="majorHAnsi"/>
          <w:b/>
          <w:color w:val="0000FF"/>
          <w:u w:val="single"/>
        </w:rPr>
        <w:fldChar w:fldCharType="end"/>
      </w:r>
      <w:bookmarkEnd w:id="0"/>
      <w:r w:rsidR="007438F4" w:rsidRPr="007438F4">
        <w:rPr>
          <w:rFonts w:asciiTheme="majorHAnsi" w:hAnsiTheme="majorHAnsi" w:cstheme="majorHAnsi"/>
          <w:b/>
          <w:color w:val="0000FF"/>
          <w:u w:val="single"/>
        </w:rPr>
        <w:t>.</w:t>
      </w:r>
      <w:r w:rsidR="007438F4">
        <w:rPr>
          <w:rFonts w:asciiTheme="majorHAnsi" w:hAnsiTheme="majorHAnsi" w:cstheme="majorHAnsi"/>
          <w:color w:val="202020"/>
        </w:rPr>
        <w:t xml:space="preserve">  </w:t>
      </w:r>
      <w:r w:rsidRPr="0059356C">
        <w:rPr>
          <w:rFonts w:asciiTheme="majorHAnsi" w:hAnsiTheme="majorHAnsi" w:cstheme="majorHAnsi"/>
          <w:color w:val="202020"/>
        </w:rPr>
        <w:t>Provide logically ordered reasons that are supported by facts and details.</w:t>
      </w:r>
    </w:p>
    <w:p w14:paraId="048EBAB8" w14:textId="6B7A1A09" w:rsidR="00C64B7C" w:rsidRPr="007438F4" w:rsidRDefault="00237019" w:rsidP="007438F4">
      <w:pPr>
        <w:pStyle w:val="ListParagraph"/>
        <w:spacing w:after="240"/>
        <w:rPr>
          <w:rFonts w:asciiTheme="majorHAnsi" w:hAnsiTheme="majorHAnsi" w:cstheme="majorHAnsi"/>
          <w:color w:val="202020"/>
        </w:rPr>
      </w:pPr>
      <w:hyperlink r:id="rId7" w:history="1">
        <w:r w:rsidR="0059356C" w:rsidRPr="007438F4">
          <w:rPr>
            <w:rStyle w:val="Hyperlink"/>
            <w:rFonts w:asciiTheme="majorHAnsi" w:hAnsiTheme="majorHAnsi" w:cstheme="majorHAnsi"/>
            <w:b/>
            <w:caps/>
          </w:rPr>
          <w:t>CCSS.ELA-LITERACY.W.5.2.E</w:t>
        </w:r>
      </w:hyperlink>
      <w:bookmarkEnd w:id="1"/>
      <w:r w:rsidR="007438F4">
        <w:rPr>
          <w:rFonts w:asciiTheme="majorHAnsi" w:hAnsiTheme="majorHAnsi" w:cstheme="majorHAnsi"/>
          <w:color w:val="202020"/>
        </w:rPr>
        <w:t xml:space="preserve">.  </w:t>
      </w:r>
      <w:r w:rsidR="0059356C" w:rsidRPr="0059356C">
        <w:rPr>
          <w:rFonts w:asciiTheme="majorHAnsi" w:hAnsiTheme="majorHAnsi" w:cstheme="majorHAnsi"/>
          <w:color w:val="202020"/>
        </w:rPr>
        <w:t>Provide a concluding statement or section related to the information or explanation presented.</w:t>
      </w:r>
    </w:p>
    <w:p w14:paraId="3E484641" w14:textId="10E8D008" w:rsidR="00317D15" w:rsidRPr="00C64B7C" w:rsidRDefault="00C64B7C" w:rsidP="00714D5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Secondary Common Core State Standards (optional)</w:t>
      </w:r>
    </w:p>
    <w:bookmarkStart w:id="2" w:name="CCSS.ELA-Literacy.W.5.2.d"/>
    <w:p w14:paraId="75BC10B0" w14:textId="4645AABA" w:rsidR="00317D15" w:rsidRPr="007438F4" w:rsidRDefault="0059356C" w:rsidP="007438F4">
      <w:pPr>
        <w:pStyle w:val="ListParagraph"/>
        <w:spacing w:after="240"/>
        <w:rPr>
          <w:rFonts w:asciiTheme="majorHAnsi" w:hAnsiTheme="majorHAnsi" w:cstheme="majorHAnsi"/>
          <w:color w:val="202020"/>
        </w:rPr>
      </w:pPr>
      <w:r w:rsidRPr="007438F4">
        <w:rPr>
          <w:rFonts w:asciiTheme="majorHAnsi" w:hAnsiTheme="majorHAnsi" w:cstheme="majorHAnsi"/>
          <w:b/>
          <w:color w:val="0000FF"/>
          <w:u w:val="single"/>
        </w:rPr>
        <w:fldChar w:fldCharType="begin"/>
      </w:r>
      <w:r w:rsidRPr="007438F4">
        <w:rPr>
          <w:rFonts w:asciiTheme="majorHAnsi" w:hAnsiTheme="majorHAnsi" w:cstheme="majorHAnsi"/>
          <w:b/>
          <w:color w:val="0000FF"/>
          <w:u w:val="single"/>
        </w:rPr>
        <w:instrText xml:space="preserve"> HYPERLINK "http://www.corestandards.org/ELA-Literacy/W/5/2/d/" </w:instrText>
      </w:r>
      <w:r w:rsidRPr="007438F4">
        <w:rPr>
          <w:rFonts w:asciiTheme="majorHAnsi" w:hAnsiTheme="majorHAnsi" w:cstheme="majorHAnsi"/>
          <w:b/>
          <w:color w:val="0000FF"/>
          <w:u w:val="single"/>
        </w:rPr>
        <w:fldChar w:fldCharType="separate"/>
      </w:r>
      <w:r w:rsidRPr="007438F4">
        <w:rPr>
          <w:rStyle w:val="Hyperlink"/>
          <w:rFonts w:asciiTheme="majorHAnsi" w:hAnsiTheme="majorHAnsi" w:cstheme="majorHAnsi"/>
          <w:b/>
          <w:caps/>
        </w:rPr>
        <w:t>CCSS.ELA-LITERACY.W.5.</w:t>
      </w:r>
      <w:proofErr w:type="gramStart"/>
      <w:r w:rsidRPr="007438F4">
        <w:rPr>
          <w:rStyle w:val="Hyperlink"/>
          <w:rFonts w:asciiTheme="majorHAnsi" w:hAnsiTheme="majorHAnsi" w:cstheme="majorHAnsi"/>
          <w:b/>
          <w:caps/>
        </w:rPr>
        <w:t>2.D</w:t>
      </w:r>
      <w:proofErr w:type="gramEnd"/>
      <w:r w:rsidRPr="007438F4">
        <w:rPr>
          <w:rFonts w:asciiTheme="majorHAnsi" w:hAnsiTheme="majorHAnsi" w:cstheme="majorHAnsi"/>
          <w:b/>
          <w:color w:val="0000FF"/>
          <w:u w:val="single"/>
        </w:rPr>
        <w:fldChar w:fldCharType="end"/>
      </w:r>
      <w:bookmarkEnd w:id="2"/>
      <w:r w:rsidR="007438F4" w:rsidRPr="007438F4">
        <w:rPr>
          <w:rFonts w:asciiTheme="majorHAnsi" w:hAnsiTheme="majorHAnsi" w:cstheme="majorHAnsi"/>
          <w:b/>
          <w:color w:val="0000FF"/>
          <w:u w:val="single"/>
        </w:rPr>
        <w:t>.</w:t>
      </w:r>
      <w:r w:rsidR="007438F4">
        <w:rPr>
          <w:rFonts w:asciiTheme="majorHAnsi" w:hAnsiTheme="majorHAnsi" w:cstheme="majorHAnsi"/>
          <w:color w:val="202020"/>
        </w:rPr>
        <w:t xml:space="preserve">  </w:t>
      </w:r>
      <w:r w:rsidRPr="0059356C">
        <w:rPr>
          <w:rFonts w:asciiTheme="majorHAnsi" w:hAnsiTheme="majorHAnsi" w:cstheme="majorHAnsi"/>
          <w:color w:val="202020"/>
        </w:rPr>
        <w:t>Use precise language and domain-specific vocabulary to inform about or explain the topic.</w:t>
      </w:r>
    </w:p>
    <w:p w14:paraId="786DA1A5" w14:textId="79B38B4A" w:rsidR="001063EF" w:rsidRPr="001063EF" w:rsidRDefault="001063EF" w:rsidP="00714D52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 w:rsidRPr="001063EF">
        <w:rPr>
          <w:rFonts w:asciiTheme="majorHAnsi" w:hAnsiTheme="majorHAnsi"/>
          <w:b/>
        </w:rPr>
        <w:t>Next Generation Science Standards</w:t>
      </w:r>
      <w:r w:rsidR="007438F4">
        <w:rPr>
          <w:rFonts w:asciiTheme="majorHAnsi" w:hAnsiTheme="majorHAnsi"/>
          <w:b/>
        </w:rPr>
        <w:t xml:space="preserve"> (NGSS)</w:t>
      </w:r>
    </w:p>
    <w:p w14:paraId="20DF1EA5" w14:textId="77F3A165" w:rsidR="001063EF" w:rsidRPr="007438F4" w:rsidRDefault="001063EF" w:rsidP="007438F4">
      <w:pPr>
        <w:ind w:left="720"/>
        <w:rPr>
          <w:rFonts w:asciiTheme="majorHAnsi" w:hAnsiTheme="majorHAnsi"/>
        </w:rPr>
      </w:pPr>
      <w:r w:rsidRPr="001063EF">
        <w:rPr>
          <w:rFonts w:asciiTheme="majorHAnsi" w:hAnsiTheme="majorHAnsi"/>
          <w:b/>
        </w:rPr>
        <w:t xml:space="preserve">NGSS: 3-5-ETS1-3. </w:t>
      </w:r>
      <w:r w:rsidRPr="001063EF">
        <w:rPr>
          <w:rFonts w:asciiTheme="majorHAnsi" w:hAnsiTheme="majorHAnsi"/>
        </w:rPr>
        <w:t>Plan and carry out fair tests in which variables are controlled and failure points are considered to identify aspects of a model or prototype that can be improved.</w:t>
      </w:r>
    </w:p>
    <w:p w14:paraId="0949848E" w14:textId="16A68D75" w:rsidR="00317D15" w:rsidRPr="0059356C" w:rsidRDefault="00317D15" w:rsidP="00714D5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59356C">
        <w:rPr>
          <w:rFonts w:asciiTheme="majorHAnsi" w:hAnsiTheme="majorHAnsi"/>
          <w:b/>
        </w:rPr>
        <w:t>Critical abilities</w:t>
      </w:r>
    </w:p>
    <w:p w14:paraId="56A6E0D4" w14:textId="337C419C" w:rsidR="0059356C" w:rsidRPr="00317D15" w:rsidRDefault="0059356C" w:rsidP="007438F4">
      <w:pPr>
        <w:ind w:left="720"/>
        <w:rPr>
          <w:rFonts w:asciiTheme="majorHAnsi" w:hAnsiTheme="majorHAnsi"/>
        </w:rPr>
      </w:pPr>
      <w:r w:rsidRPr="007438F4">
        <w:rPr>
          <w:rFonts w:asciiTheme="majorHAnsi" w:hAnsiTheme="majorHAnsi"/>
          <w:i/>
        </w:rPr>
        <w:t>Experimentation and Evaluation</w:t>
      </w:r>
      <w:r w:rsidR="007438F4" w:rsidRPr="007438F4">
        <w:rPr>
          <w:rFonts w:asciiTheme="majorHAnsi" w:hAnsiTheme="majorHAnsi"/>
          <w:i/>
        </w:rPr>
        <w:t>:</w:t>
      </w:r>
      <w:r w:rsidR="007438F4">
        <w:rPr>
          <w:rFonts w:asciiTheme="majorHAnsi" w:hAnsiTheme="majorHAnsi"/>
        </w:rPr>
        <w:t xml:space="preserve"> </w:t>
      </w:r>
      <w:r w:rsidR="007438F4" w:rsidRPr="007438F4">
        <w:rPr>
          <w:rFonts w:asciiTheme="majorHAnsi" w:hAnsiTheme="majorHAnsi"/>
        </w:rPr>
        <w:t>Follow precisely a complex multistep procedure when carrying out</w:t>
      </w:r>
      <w:r w:rsidR="007438F4">
        <w:rPr>
          <w:rFonts w:asciiTheme="majorHAnsi" w:hAnsiTheme="majorHAnsi"/>
        </w:rPr>
        <w:t xml:space="preserve"> </w:t>
      </w:r>
      <w:r w:rsidR="007438F4" w:rsidRPr="007438F4">
        <w:rPr>
          <w:rFonts w:asciiTheme="majorHAnsi" w:hAnsiTheme="majorHAnsi"/>
        </w:rPr>
        <w:t>experiments, taking measurements, or performing technical tasks; analyze the specific results based</w:t>
      </w:r>
      <w:r w:rsidR="007438F4">
        <w:rPr>
          <w:rFonts w:asciiTheme="majorHAnsi" w:hAnsiTheme="majorHAnsi"/>
        </w:rPr>
        <w:t xml:space="preserve"> </w:t>
      </w:r>
      <w:r w:rsidR="007438F4" w:rsidRPr="007438F4">
        <w:rPr>
          <w:rFonts w:asciiTheme="majorHAnsi" w:hAnsiTheme="majorHAnsi"/>
        </w:rPr>
        <w:t>on explanations in the text. Evaluate hypotheses, data, analysis, and conclusions, verifying the data</w:t>
      </w:r>
      <w:r w:rsidR="007438F4">
        <w:rPr>
          <w:rFonts w:asciiTheme="majorHAnsi" w:hAnsiTheme="majorHAnsi"/>
        </w:rPr>
        <w:t xml:space="preserve"> </w:t>
      </w:r>
      <w:r w:rsidR="007438F4" w:rsidRPr="007438F4">
        <w:rPr>
          <w:rFonts w:asciiTheme="majorHAnsi" w:hAnsiTheme="majorHAnsi"/>
        </w:rPr>
        <w:t>when possible and corroborating or challenging conclusions with other sources of information.</w:t>
      </w:r>
    </w:p>
    <w:p w14:paraId="0FC49FC1" w14:textId="77777777" w:rsidR="00317D15" w:rsidRDefault="00317D15" w:rsidP="00317D15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Other standards</w:t>
      </w:r>
    </w:p>
    <w:p w14:paraId="0531655E" w14:textId="39AFECF6" w:rsidR="00317D15" w:rsidRPr="001063EF" w:rsidRDefault="008E40D2" w:rsidP="009F55ED">
      <w:pPr>
        <w:ind w:left="720"/>
        <w:rPr>
          <w:rFonts w:asciiTheme="majorHAnsi" w:hAnsiTheme="majorHAnsi"/>
          <w:i/>
        </w:rPr>
      </w:pPr>
      <w:r w:rsidRPr="001063EF">
        <w:rPr>
          <w:rFonts w:asciiTheme="majorHAnsi" w:hAnsiTheme="majorHAnsi"/>
          <w:i/>
        </w:rPr>
        <w:lastRenderedPageBreak/>
        <w:t>New Hampshire Competencies</w:t>
      </w:r>
    </w:p>
    <w:p w14:paraId="32FFB4BA" w14:textId="3254C09A" w:rsidR="008E40D2" w:rsidRPr="008E40D2" w:rsidRDefault="008E40D2" w:rsidP="001063EF">
      <w:pPr>
        <w:ind w:left="720"/>
        <w:rPr>
          <w:rFonts w:asciiTheme="majorHAnsi" w:hAnsiTheme="majorHAnsi"/>
          <w:bCs/>
          <w:iCs/>
        </w:rPr>
      </w:pPr>
      <w:r w:rsidRPr="007438F4">
        <w:rPr>
          <w:rFonts w:asciiTheme="majorHAnsi" w:hAnsiTheme="majorHAnsi"/>
          <w:b/>
          <w:bCs/>
          <w:iCs/>
        </w:rPr>
        <w:t>Structure and Function:</w:t>
      </w:r>
      <w:r w:rsidRPr="008E40D2">
        <w:rPr>
          <w:rFonts w:asciiTheme="majorHAnsi" w:hAnsiTheme="majorHAnsi"/>
          <w:bCs/>
          <w:iCs/>
        </w:rPr>
        <w:t xml:space="preserve"> Students will demonstrate the ability to use evidence to support claims about the relationship among structure and function of natural an</w:t>
      </w:r>
      <w:r w:rsidR="001063EF">
        <w:rPr>
          <w:rFonts w:asciiTheme="majorHAnsi" w:hAnsiTheme="majorHAnsi"/>
          <w:bCs/>
          <w:iCs/>
        </w:rPr>
        <w:t>d human designed objects.</w:t>
      </w:r>
    </w:p>
    <w:p w14:paraId="16C50BCE" w14:textId="77777777" w:rsidR="008E40D2" w:rsidRPr="008E40D2" w:rsidRDefault="008E40D2" w:rsidP="008E40D2">
      <w:pPr>
        <w:ind w:left="720"/>
        <w:rPr>
          <w:rFonts w:asciiTheme="majorHAnsi" w:hAnsiTheme="majorHAnsi"/>
          <w:bCs/>
          <w:iCs/>
        </w:rPr>
      </w:pPr>
      <w:r w:rsidRPr="007438F4">
        <w:rPr>
          <w:rFonts w:asciiTheme="majorHAnsi" w:hAnsiTheme="majorHAnsi"/>
          <w:b/>
          <w:bCs/>
          <w:iCs/>
        </w:rPr>
        <w:t>Cause and Effect:</w:t>
      </w:r>
      <w:r w:rsidRPr="008E40D2">
        <w:rPr>
          <w:rFonts w:asciiTheme="majorHAnsi" w:hAnsiTheme="majorHAnsi"/>
          <w:bCs/>
          <w:iCs/>
        </w:rPr>
        <w:t xml:space="preserve"> Students will demonstrate the ability to investigate, explain, and evaluate potential causal relationships by using evidence to support claims and predictions about the mechanisms that drive those relationships.</w:t>
      </w:r>
    </w:p>
    <w:p w14:paraId="2BC82E96" w14:textId="77777777" w:rsidR="008E40D2" w:rsidRDefault="008E40D2" w:rsidP="009F55ED">
      <w:pPr>
        <w:ind w:left="720"/>
        <w:rPr>
          <w:rFonts w:asciiTheme="majorHAnsi" w:hAnsiTheme="majorHAnsi"/>
        </w:rPr>
      </w:pPr>
    </w:p>
    <w:p w14:paraId="513ABE63" w14:textId="77777777" w:rsidR="0096409C" w:rsidRPr="008F1A2F" w:rsidRDefault="0096409C" w:rsidP="00540C54">
      <w:pPr>
        <w:rPr>
          <w:rFonts w:asciiTheme="majorHAnsi" w:hAnsiTheme="majorHAnsi"/>
        </w:rPr>
      </w:pPr>
    </w:p>
    <w:p w14:paraId="77EFADA0" w14:textId="3FF9BC96" w:rsidR="00317D15" w:rsidRPr="007438F4" w:rsidRDefault="00317D15" w:rsidP="007438F4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540C54">
        <w:rPr>
          <w:rFonts w:asciiTheme="majorHAnsi" w:hAnsiTheme="majorHAnsi"/>
          <w:b/>
        </w:rPr>
        <w:t>Time/schedule requirements:</w:t>
      </w:r>
    </w:p>
    <w:p w14:paraId="40E4CA56" w14:textId="051B5C9D" w:rsidR="00317D15" w:rsidRDefault="00540C54" w:rsidP="009F55ED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is designed to take place over the course of three days.</w:t>
      </w:r>
    </w:p>
    <w:p w14:paraId="24331EC9" w14:textId="77777777" w:rsid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1EBBBC0" w14:textId="77777777" w:rsidR="007438F4" w:rsidRPr="00317D15" w:rsidRDefault="007438F4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607BCDCC" w14:textId="196831D4" w:rsidR="00317D15" w:rsidRPr="007438F4" w:rsidRDefault="00317D15" w:rsidP="007438F4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540C54">
        <w:rPr>
          <w:rFonts w:asciiTheme="majorHAnsi" w:hAnsiTheme="majorHAnsi"/>
          <w:b/>
        </w:rPr>
        <w:t>Materials/resources:</w:t>
      </w:r>
    </w:p>
    <w:p w14:paraId="2BEBF301" w14:textId="2F51355C" w:rsidR="008A5751" w:rsidRDefault="008A5751" w:rsidP="008A5751">
      <w:pPr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 w:rsidRPr="008A5751">
        <w:rPr>
          <w:rFonts w:asciiTheme="majorHAnsi" w:hAnsiTheme="majorHAnsi"/>
        </w:rPr>
        <w:t>Whirligig template</w:t>
      </w:r>
    </w:p>
    <w:p w14:paraId="0892FE34" w14:textId="27001222" w:rsidR="00317D15" w:rsidRDefault="008A5751" w:rsidP="008A5751">
      <w:pPr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 w:rsidRPr="008A5751">
        <w:rPr>
          <w:rFonts w:asciiTheme="majorHAnsi" w:hAnsiTheme="majorHAnsi"/>
        </w:rPr>
        <w:t>Lab report template</w:t>
      </w:r>
      <w:r w:rsidR="00E676F9">
        <w:rPr>
          <w:rFonts w:asciiTheme="majorHAnsi" w:hAnsiTheme="majorHAnsi"/>
        </w:rPr>
        <w:t>/graphic organizer</w:t>
      </w:r>
    </w:p>
    <w:p w14:paraId="2E813CD3" w14:textId="2F0731FC" w:rsidR="007438F4" w:rsidRDefault="007438F4" w:rsidP="008A5751">
      <w:pPr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Checklist</w:t>
      </w:r>
    </w:p>
    <w:p w14:paraId="05BCA877" w14:textId="31977DE7" w:rsidR="00540C54" w:rsidRDefault="00540C54" w:rsidP="008A5751">
      <w:pPr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Paper clips</w:t>
      </w:r>
    </w:p>
    <w:p w14:paraId="1BC5C1E4" w14:textId="0CABF96F" w:rsidR="00540C54" w:rsidRPr="008A5751" w:rsidRDefault="00540C54" w:rsidP="008A5751">
      <w:pPr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Scissors</w:t>
      </w:r>
    </w:p>
    <w:p w14:paraId="0A2EC45F" w14:textId="77777777" w:rsid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11980EFC" w14:textId="77777777" w:rsidR="00540C54" w:rsidRPr="00317D15" w:rsidRDefault="00540C54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3A820AE" w14:textId="0CAE422D" w:rsidR="00317D15" w:rsidRPr="007438F4" w:rsidRDefault="0096409C" w:rsidP="007438F4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755614">
        <w:rPr>
          <w:rFonts w:asciiTheme="majorHAnsi" w:hAnsiTheme="majorHAnsi"/>
          <w:b/>
        </w:rPr>
        <w:t>Prior knowledge:</w:t>
      </w:r>
      <w:r w:rsidRPr="0096409C">
        <w:rPr>
          <w:rFonts w:asciiTheme="majorHAnsi" w:hAnsiTheme="majorHAnsi"/>
        </w:rPr>
        <w:t xml:space="preserve"> </w:t>
      </w:r>
    </w:p>
    <w:p w14:paraId="3F0BE775" w14:textId="77777777" w:rsidR="00540C54" w:rsidRPr="00540C54" w:rsidRDefault="00540C54" w:rsidP="00540C54">
      <w:pPr>
        <w:tabs>
          <w:tab w:val="left" w:pos="360"/>
        </w:tabs>
        <w:ind w:left="360"/>
        <w:rPr>
          <w:rFonts w:asciiTheme="majorHAnsi" w:hAnsiTheme="majorHAnsi"/>
          <w:i/>
        </w:rPr>
      </w:pPr>
      <w:r w:rsidRPr="00540C54">
        <w:rPr>
          <w:rFonts w:asciiTheme="majorHAnsi" w:hAnsiTheme="majorHAnsi"/>
          <w:i/>
        </w:rPr>
        <w:t xml:space="preserve">Prerequisites: </w:t>
      </w:r>
    </w:p>
    <w:p w14:paraId="46BB5031" w14:textId="77777777" w:rsidR="00540C54" w:rsidRPr="00540C54" w:rsidRDefault="00540C54" w:rsidP="00540C54">
      <w:pPr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540C54">
        <w:rPr>
          <w:rFonts w:asciiTheme="majorHAnsi" w:hAnsiTheme="majorHAnsi"/>
        </w:rPr>
        <w:t>Student will have had practice doing an in-class research activity</w:t>
      </w:r>
    </w:p>
    <w:p w14:paraId="1B0035BB" w14:textId="77777777" w:rsidR="00540C54" w:rsidRPr="00540C54" w:rsidRDefault="00540C54" w:rsidP="00540C54">
      <w:pPr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540C54">
        <w:rPr>
          <w:rFonts w:asciiTheme="majorHAnsi" w:hAnsiTheme="majorHAnsi"/>
        </w:rPr>
        <w:t>Students will have had practice writing a lab report</w:t>
      </w:r>
    </w:p>
    <w:p w14:paraId="666DC634" w14:textId="34E4DCFD" w:rsidR="00540C54" w:rsidRPr="00540C54" w:rsidRDefault="00540C54" w:rsidP="00540C54">
      <w:pPr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540C54">
        <w:rPr>
          <w:rFonts w:asciiTheme="majorHAnsi" w:hAnsiTheme="majorHAnsi"/>
        </w:rPr>
        <w:t>Students will have reviewed pertinent scientific terminology</w:t>
      </w:r>
    </w:p>
    <w:p w14:paraId="4C447171" w14:textId="77777777" w:rsid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19DEC0D3" w14:textId="77777777" w:rsidR="00540C54" w:rsidRDefault="00540C54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16C6956E" w14:textId="7E2B80FB" w:rsidR="00317D15" w:rsidRPr="007438F4" w:rsidRDefault="00317D15" w:rsidP="007438F4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Connection to c</w:t>
      </w:r>
      <w:r w:rsidRPr="00317D15">
        <w:rPr>
          <w:rFonts w:asciiTheme="majorHAnsi" w:hAnsiTheme="majorHAnsi"/>
          <w:b/>
        </w:rPr>
        <w:t>urriculum</w:t>
      </w:r>
      <w:r>
        <w:rPr>
          <w:rFonts w:asciiTheme="majorHAnsi" w:hAnsiTheme="majorHAnsi"/>
          <w:b/>
        </w:rPr>
        <w:t>:</w:t>
      </w:r>
    </w:p>
    <w:p w14:paraId="29BC73D3" w14:textId="77777777" w:rsidR="00540C54" w:rsidRPr="00540C54" w:rsidRDefault="00540C54" w:rsidP="00540C54">
      <w:pPr>
        <w:numPr>
          <w:ilvl w:val="0"/>
          <w:numId w:val="11"/>
        </w:numPr>
        <w:tabs>
          <w:tab w:val="left" w:pos="360"/>
        </w:tabs>
        <w:rPr>
          <w:rFonts w:asciiTheme="majorHAnsi" w:hAnsiTheme="majorHAnsi"/>
        </w:rPr>
      </w:pPr>
      <w:r w:rsidRPr="00540C54">
        <w:rPr>
          <w:rFonts w:asciiTheme="majorHAnsi" w:hAnsiTheme="majorHAnsi"/>
        </w:rPr>
        <w:t>Assignment could be a second semester activity to measure student understanding of the research methods of scientists</w:t>
      </w:r>
    </w:p>
    <w:p w14:paraId="5B5F4B31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1D47369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AAD8FC7" w14:textId="679FB266" w:rsidR="00540C54" w:rsidRPr="007438F4" w:rsidRDefault="00317D15" w:rsidP="00540C54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540C54">
        <w:rPr>
          <w:rFonts w:asciiTheme="majorHAnsi" w:hAnsiTheme="majorHAnsi"/>
          <w:b/>
        </w:rPr>
        <w:t>Teacher instructions:</w:t>
      </w:r>
    </w:p>
    <w:p w14:paraId="2F719B3D" w14:textId="7A6862C1" w:rsidR="00540C54" w:rsidRPr="00540C54" w:rsidRDefault="00540C54" w:rsidP="00540C54">
      <w:pPr>
        <w:tabs>
          <w:tab w:val="left" w:pos="360"/>
        </w:tabs>
        <w:ind w:left="360"/>
        <w:rPr>
          <w:rFonts w:asciiTheme="majorHAnsi" w:hAnsiTheme="majorHAnsi"/>
        </w:rPr>
      </w:pPr>
      <w:r w:rsidRPr="007438F4">
        <w:rPr>
          <w:rFonts w:asciiTheme="majorHAnsi" w:hAnsiTheme="majorHAnsi"/>
          <w:i/>
        </w:rPr>
        <w:t>Day 1 (getting familiar with the whirligig)</w:t>
      </w:r>
      <w:r>
        <w:rPr>
          <w:rFonts w:asciiTheme="majorHAnsi" w:hAnsiTheme="majorHAnsi"/>
        </w:rPr>
        <w:t xml:space="preserve">:  </w:t>
      </w:r>
      <w:r w:rsidRPr="00540C54">
        <w:rPr>
          <w:rFonts w:asciiTheme="majorHAnsi" w:hAnsiTheme="majorHAnsi"/>
        </w:rPr>
        <w:t xml:space="preserve">Before the day of the actual assessment, students should have a chance to build a whirligig and play around with it, to become familiar with how it works and begin asking questions about its “flight”.  The class could </w:t>
      </w:r>
      <w:r w:rsidRPr="00540C54">
        <w:rPr>
          <w:rFonts w:asciiTheme="majorHAnsi" w:hAnsiTheme="majorHAnsi"/>
        </w:rPr>
        <w:lastRenderedPageBreak/>
        <w:t>have a discussion about variables they’d like to change to see how the change affects the flight of the whirligig.</w:t>
      </w:r>
    </w:p>
    <w:p w14:paraId="345D33C0" w14:textId="77777777" w:rsidR="00540C54" w:rsidRPr="00540C54" w:rsidRDefault="00540C54" w:rsidP="00540C54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6971640" w14:textId="0A7660B3" w:rsidR="00540C54" w:rsidRPr="00540C54" w:rsidRDefault="00540C54" w:rsidP="00540C54">
      <w:pPr>
        <w:tabs>
          <w:tab w:val="left" w:pos="360"/>
        </w:tabs>
        <w:ind w:left="360"/>
        <w:rPr>
          <w:rFonts w:asciiTheme="majorHAnsi" w:hAnsiTheme="majorHAnsi"/>
        </w:rPr>
      </w:pPr>
      <w:r w:rsidRPr="007438F4">
        <w:rPr>
          <w:rFonts w:asciiTheme="majorHAnsi" w:hAnsiTheme="majorHAnsi"/>
          <w:i/>
        </w:rPr>
        <w:t>Day 2 (design phase)</w:t>
      </w:r>
      <w:r>
        <w:rPr>
          <w:rFonts w:asciiTheme="majorHAnsi" w:hAnsiTheme="majorHAnsi"/>
        </w:rPr>
        <w:t xml:space="preserve">:  </w:t>
      </w:r>
      <w:r w:rsidRPr="00540C54">
        <w:rPr>
          <w:rFonts w:asciiTheme="majorHAnsi" w:hAnsiTheme="majorHAnsi"/>
        </w:rPr>
        <w:t>Students are given the prompt and lab report template, and asked to design their experiment</w:t>
      </w:r>
      <w:r w:rsidR="007438F4">
        <w:rPr>
          <w:rFonts w:asciiTheme="majorHAnsi" w:hAnsiTheme="majorHAnsi"/>
        </w:rPr>
        <w:t xml:space="preserve"> to test their own whirligig</w:t>
      </w:r>
      <w:r w:rsidRPr="00540C54">
        <w:rPr>
          <w:rFonts w:asciiTheme="majorHAnsi" w:hAnsiTheme="majorHAnsi"/>
        </w:rPr>
        <w:t>, including making a hypothesis, identifying the variables and constants, and listing materials and procedures.</w:t>
      </w:r>
    </w:p>
    <w:p w14:paraId="1D3D9CB9" w14:textId="77777777" w:rsidR="00540C54" w:rsidRPr="00540C54" w:rsidRDefault="00540C54" w:rsidP="00540C54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FB22844" w14:textId="76706938" w:rsidR="00540C54" w:rsidRPr="00540C54" w:rsidRDefault="00540C54" w:rsidP="00540C54">
      <w:pPr>
        <w:tabs>
          <w:tab w:val="left" w:pos="360"/>
        </w:tabs>
        <w:ind w:left="360"/>
        <w:rPr>
          <w:rFonts w:asciiTheme="majorHAnsi" w:hAnsiTheme="majorHAnsi"/>
        </w:rPr>
      </w:pPr>
      <w:r w:rsidRPr="007438F4">
        <w:rPr>
          <w:rFonts w:asciiTheme="majorHAnsi" w:hAnsiTheme="majorHAnsi"/>
          <w:i/>
        </w:rPr>
        <w:t>Day 3 (conducting the experiment):</w:t>
      </w:r>
      <w:r>
        <w:rPr>
          <w:rFonts w:asciiTheme="majorHAnsi" w:hAnsiTheme="majorHAnsi"/>
        </w:rPr>
        <w:t xml:space="preserve"> </w:t>
      </w:r>
      <w:r w:rsidRPr="00540C54">
        <w:rPr>
          <w:rFonts w:asciiTheme="majorHAnsi" w:hAnsiTheme="majorHAnsi"/>
        </w:rPr>
        <w:t xml:space="preserve"> Students carry out their experiments.  They’ll have access to any materials they might need to perform and reflect on the experiment, including:</w:t>
      </w:r>
    </w:p>
    <w:p w14:paraId="50BFA858" w14:textId="2A9A1190" w:rsidR="00540C54" w:rsidRPr="00540C54" w:rsidRDefault="007438F4" w:rsidP="00540C54">
      <w:pPr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540C54" w:rsidRPr="00540C54">
        <w:rPr>
          <w:rFonts w:asciiTheme="majorHAnsi" w:hAnsiTheme="majorHAnsi"/>
        </w:rPr>
        <w:t>he whirligig template on reg</w:t>
      </w:r>
      <w:r w:rsidR="00540C54">
        <w:rPr>
          <w:rFonts w:asciiTheme="majorHAnsi" w:hAnsiTheme="majorHAnsi"/>
        </w:rPr>
        <w:t>ular copy paper – enough copies</w:t>
      </w:r>
      <w:r w:rsidR="00540C54" w:rsidRPr="00540C54">
        <w:rPr>
          <w:rFonts w:asciiTheme="majorHAnsi" w:hAnsiTheme="majorHAnsi"/>
        </w:rPr>
        <w:t xml:space="preserve"> for some students to make multiple whirligigs  (Some students will be able to use the same whirligig over and over – for instance those who just add more paper clips.  Others will need to make several different whirligigs to add length to blades, etc.)</w:t>
      </w:r>
    </w:p>
    <w:p w14:paraId="63AA2A88" w14:textId="704AFCEB" w:rsidR="00540C54" w:rsidRPr="00540C54" w:rsidRDefault="007438F4" w:rsidP="00540C54">
      <w:pPr>
        <w:numPr>
          <w:ilvl w:val="0"/>
          <w:numId w:val="12"/>
        </w:numPr>
        <w:tabs>
          <w:tab w:val="left" w:pos="360"/>
        </w:tabs>
        <w:rPr>
          <w:rFonts w:asciiTheme="majorHAnsi" w:hAnsiTheme="majorHAnsi"/>
          <w:i/>
          <w:iCs/>
        </w:rPr>
      </w:pPr>
      <w:r>
        <w:rPr>
          <w:rFonts w:asciiTheme="majorHAnsi" w:hAnsiTheme="majorHAnsi"/>
        </w:rPr>
        <w:t>P</w:t>
      </w:r>
      <w:r w:rsidR="00540C54" w:rsidRPr="00540C54">
        <w:rPr>
          <w:rFonts w:asciiTheme="majorHAnsi" w:hAnsiTheme="majorHAnsi"/>
        </w:rPr>
        <w:t>aper clips</w:t>
      </w:r>
    </w:p>
    <w:p w14:paraId="122E9932" w14:textId="2E8332BD" w:rsidR="00540C54" w:rsidRPr="00540C54" w:rsidRDefault="007438F4" w:rsidP="00540C54">
      <w:pPr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540C54" w:rsidRPr="00540C54">
        <w:rPr>
          <w:rFonts w:asciiTheme="majorHAnsi" w:hAnsiTheme="majorHAnsi"/>
        </w:rPr>
        <w:t>ifferent types of paper with whirligig template photocopied on them (using the types of paper identified in students' plans from the previous day)</w:t>
      </w:r>
    </w:p>
    <w:p w14:paraId="4626408E" w14:textId="409E0B4F" w:rsidR="00540C54" w:rsidRDefault="007438F4" w:rsidP="00540C54">
      <w:pPr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540C54" w:rsidRPr="00540C54">
        <w:rPr>
          <w:rFonts w:asciiTheme="majorHAnsi" w:hAnsiTheme="majorHAnsi"/>
        </w:rPr>
        <w:t>cissors</w:t>
      </w:r>
    </w:p>
    <w:p w14:paraId="088A0641" w14:textId="39727535" w:rsidR="00317D15" w:rsidRPr="00540C54" w:rsidRDefault="007438F4" w:rsidP="00540C54">
      <w:pPr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540C54" w:rsidRPr="00540C54">
        <w:rPr>
          <w:rFonts w:asciiTheme="majorHAnsi" w:hAnsiTheme="majorHAnsi"/>
        </w:rPr>
        <w:t>ther materials necessitated by ideas students might have generated that we haven’t thought of</w:t>
      </w:r>
    </w:p>
    <w:p w14:paraId="321EAB01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4B9F4F21" w14:textId="77777777" w:rsidR="00C64B7C" w:rsidRDefault="00C64B7C" w:rsidP="00C64B7C">
      <w:pPr>
        <w:pStyle w:val="ListParagraph"/>
        <w:tabs>
          <w:tab w:val="left" w:pos="360"/>
        </w:tabs>
        <w:ind w:left="360"/>
        <w:rPr>
          <w:rFonts w:asciiTheme="majorHAnsi" w:hAnsiTheme="majorHAnsi"/>
          <w:b/>
        </w:rPr>
      </w:pPr>
    </w:p>
    <w:p w14:paraId="6E38358C" w14:textId="56B66659" w:rsidR="00317D15" w:rsidRPr="007438F4" w:rsidRDefault="00317D15" w:rsidP="007438F4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Student support:</w:t>
      </w:r>
    </w:p>
    <w:p w14:paraId="7A9C8398" w14:textId="2CBE63B7" w:rsidR="008A5751" w:rsidRPr="00317D15" w:rsidRDefault="008A5751" w:rsidP="009F55ED">
      <w:pPr>
        <w:tabs>
          <w:tab w:val="left" w:pos="360"/>
        </w:tabs>
        <w:ind w:left="360"/>
        <w:rPr>
          <w:rFonts w:asciiTheme="majorHAnsi" w:hAnsiTheme="majorHAnsi"/>
        </w:rPr>
      </w:pPr>
      <w:r w:rsidRPr="008A5751">
        <w:rPr>
          <w:rFonts w:asciiTheme="majorHAnsi" w:hAnsiTheme="majorHAnsi"/>
        </w:rPr>
        <w:t xml:space="preserve">Students with special needs may need modifications, such as help cutting out or putting together the whirligig or access to a </w:t>
      </w:r>
      <w:proofErr w:type="spellStart"/>
      <w:r w:rsidRPr="008A5751">
        <w:rPr>
          <w:rFonts w:asciiTheme="majorHAnsi" w:hAnsiTheme="majorHAnsi"/>
        </w:rPr>
        <w:t>scaffolded</w:t>
      </w:r>
      <w:proofErr w:type="spellEnd"/>
      <w:r>
        <w:rPr>
          <w:rFonts w:asciiTheme="majorHAnsi" w:hAnsiTheme="majorHAnsi"/>
        </w:rPr>
        <w:t xml:space="preserve"> version of the </w:t>
      </w:r>
      <w:r w:rsidRPr="008A5751">
        <w:rPr>
          <w:rFonts w:asciiTheme="majorHAnsi" w:hAnsiTheme="majorHAnsi"/>
        </w:rPr>
        <w:t>lab report</w:t>
      </w:r>
      <w:r>
        <w:rPr>
          <w:rFonts w:asciiTheme="majorHAnsi" w:hAnsiTheme="majorHAnsi"/>
        </w:rPr>
        <w:t xml:space="preserve"> template</w:t>
      </w:r>
      <w:r w:rsidRPr="008A5751">
        <w:rPr>
          <w:rFonts w:asciiTheme="majorHAnsi" w:hAnsiTheme="majorHAnsi"/>
        </w:rPr>
        <w:t>.</w:t>
      </w:r>
    </w:p>
    <w:p w14:paraId="7D6B1F49" w14:textId="77777777" w:rsidR="00317D15" w:rsidRPr="00317D15" w:rsidRDefault="00317D15" w:rsidP="00B4067E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119C3539" w14:textId="53A7C50C" w:rsidR="00317D15" w:rsidRPr="007438F4" w:rsidRDefault="00540C54" w:rsidP="009F55ED">
      <w:pPr>
        <w:tabs>
          <w:tab w:val="left" w:pos="360"/>
        </w:tabs>
        <w:ind w:left="360"/>
        <w:rPr>
          <w:rFonts w:asciiTheme="majorHAnsi" w:hAnsiTheme="majorHAnsi"/>
          <w:i/>
        </w:rPr>
      </w:pPr>
      <w:r w:rsidRPr="007438F4">
        <w:rPr>
          <w:rFonts w:asciiTheme="majorHAnsi" w:hAnsiTheme="majorHAnsi"/>
          <w:i/>
        </w:rPr>
        <w:t>Possible formative assessments/supports for all students:</w:t>
      </w:r>
    </w:p>
    <w:p w14:paraId="45C2EC71" w14:textId="77777777" w:rsidR="00540C54" w:rsidRPr="00540C54" w:rsidRDefault="00540C54" w:rsidP="00540C54">
      <w:pPr>
        <w:numPr>
          <w:ilvl w:val="0"/>
          <w:numId w:val="10"/>
        </w:numPr>
        <w:tabs>
          <w:tab w:val="left" w:pos="360"/>
        </w:tabs>
        <w:rPr>
          <w:rFonts w:asciiTheme="majorHAnsi" w:hAnsiTheme="majorHAnsi"/>
          <w:b/>
        </w:rPr>
      </w:pPr>
      <w:r w:rsidRPr="00540C54">
        <w:rPr>
          <w:rFonts w:asciiTheme="majorHAnsi" w:hAnsiTheme="majorHAnsi"/>
        </w:rPr>
        <w:t>Students will be provided a checklist to assess the progress on the project (see attached)</w:t>
      </w:r>
    </w:p>
    <w:p w14:paraId="61F57F58" w14:textId="77777777" w:rsidR="00540C54" w:rsidRPr="00540C54" w:rsidRDefault="00540C54" w:rsidP="00540C54">
      <w:pPr>
        <w:numPr>
          <w:ilvl w:val="0"/>
          <w:numId w:val="10"/>
        </w:numPr>
        <w:tabs>
          <w:tab w:val="left" w:pos="360"/>
        </w:tabs>
        <w:rPr>
          <w:rFonts w:asciiTheme="majorHAnsi" w:hAnsiTheme="majorHAnsi"/>
          <w:b/>
        </w:rPr>
      </w:pPr>
      <w:r w:rsidRPr="00540C54">
        <w:rPr>
          <w:rFonts w:asciiTheme="majorHAnsi" w:hAnsiTheme="majorHAnsi"/>
        </w:rPr>
        <w:t>Teacher will meet informally with students to assess their progress and provide support, as needed</w:t>
      </w:r>
    </w:p>
    <w:p w14:paraId="4AFE99F2" w14:textId="77777777" w:rsidR="00540C54" w:rsidRDefault="00540C54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16BA20B5" w14:textId="77777777" w:rsidR="007438F4" w:rsidRPr="00317D15" w:rsidRDefault="007438F4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0B28F5E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Extensions or variations:</w:t>
      </w:r>
    </w:p>
    <w:p w14:paraId="4D32E3D0" w14:textId="748BD5E2" w:rsidR="00317D15" w:rsidRPr="00317D15" w:rsidRDefault="007438F4" w:rsidP="00B4067E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None provided.</w:t>
      </w:r>
    </w:p>
    <w:p w14:paraId="33992F58" w14:textId="77777777" w:rsidR="007438F4" w:rsidRPr="00317D15" w:rsidRDefault="007438F4" w:rsidP="007438F4">
      <w:pPr>
        <w:tabs>
          <w:tab w:val="left" w:pos="360"/>
        </w:tabs>
        <w:rPr>
          <w:rFonts w:asciiTheme="majorHAnsi" w:hAnsiTheme="majorHAnsi"/>
        </w:rPr>
      </w:pPr>
      <w:bookmarkStart w:id="3" w:name="_GoBack"/>
      <w:bookmarkEnd w:id="3"/>
    </w:p>
    <w:p w14:paraId="304FC4C6" w14:textId="4E816E37" w:rsidR="00317D15" w:rsidRPr="00540C54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540C54">
        <w:rPr>
          <w:rFonts w:asciiTheme="majorHAnsi" w:hAnsiTheme="majorHAnsi"/>
          <w:b/>
        </w:rPr>
        <w:t>Scoring:</w:t>
      </w:r>
    </w:p>
    <w:p w14:paraId="618E04BA" w14:textId="1A9BAD64" w:rsidR="00DE19B3" w:rsidRDefault="0064593F" w:rsidP="0061447C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BD47F2" w:rsidRPr="007275BB">
        <w:rPr>
          <w:rFonts w:asciiTheme="majorHAnsi" w:hAnsiTheme="majorHAnsi"/>
        </w:rPr>
        <w:t>tudent work</w:t>
      </w:r>
      <w:r>
        <w:rPr>
          <w:rFonts w:asciiTheme="majorHAnsi" w:hAnsiTheme="majorHAnsi"/>
        </w:rPr>
        <w:t xml:space="preserve"> can b</w:t>
      </w:r>
      <w:r w:rsidR="00540C54">
        <w:rPr>
          <w:rFonts w:asciiTheme="majorHAnsi" w:hAnsiTheme="majorHAnsi"/>
        </w:rPr>
        <w:t>e scored using the Whirligig</w:t>
      </w:r>
      <w:r>
        <w:rPr>
          <w:rFonts w:asciiTheme="majorHAnsi" w:hAnsiTheme="majorHAnsi"/>
        </w:rPr>
        <w:t xml:space="preserve"> rubric. </w:t>
      </w:r>
    </w:p>
    <w:p w14:paraId="17D15779" w14:textId="77777777" w:rsidR="00295646" w:rsidRPr="00317D15" w:rsidRDefault="00295646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sectPr w:rsidR="00295646" w:rsidRPr="00317D15" w:rsidSect="006C4B31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01060" w14:textId="77777777" w:rsidR="00237019" w:rsidRDefault="00237019" w:rsidP="005A034A">
      <w:r>
        <w:separator/>
      </w:r>
    </w:p>
  </w:endnote>
  <w:endnote w:type="continuationSeparator" w:id="0">
    <w:p w14:paraId="5485C3B9" w14:textId="77777777" w:rsidR="00237019" w:rsidRDefault="00237019" w:rsidP="005A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13AE0" w14:textId="77777777" w:rsidR="008A5751" w:rsidRDefault="008A5751" w:rsidP="00D754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14A614" w14:textId="77777777" w:rsidR="008A5751" w:rsidRDefault="008A5751" w:rsidP="006C4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4807E" w14:textId="77777777" w:rsidR="0061447C" w:rsidRPr="0061447C" w:rsidRDefault="0061447C" w:rsidP="0061447C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61447C">
      <w:rPr>
        <w:rStyle w:val="PageNumber"/>
        <w:rFonts w:asciiTheme="majorHAnsi" w:hAnsiTheme="majorHAnsi"/>
        <w:sz w:val="18"/>
        <w:szCs w:val="18"/>
      </w:rPr>
      <w:fldChar w:fldCharType="begin"/>
    </w:r>
    <w:r w:rsidRPr="0061447C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61447C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3</w:t>
    </w:r>
    <w:r w:rsidRPr="0061447C">
      <w:rPr>
        <w:rStyle w:val="PageNumber"/>
        <w:rFonts w:asciiTheme="majorHAnsi" w:hAnsiTheme="majorHAnsi"/>
        <w:sz w:val="18"/>
        <w:szCs w:val="18"/>
      </w:rPr>
      <w:fldChar w:fldCharType="end"/>
    </w:r>
  </w:p>
  <w:p w14:paraId="519246ED" w14:textId="77777777" w:rsidR="0061447C" w:rsidRPr="0061447C" w:rsidRDefault="0061447C" w:rsidP="0061447C">
    <w:pPr>
      <w:pStyle w:val="p1"/>
      <w:ind w:left="-180" w:right="360"/>
      <w:rPr>
        <w:rFonts w:asciiTheme="majorHAnsi" w:hAnsiTheme="majorHAnsi"/>
      </w:rPr>
    </w:pPr>
    <w:r w:rsidRPr="0061447C">
      <w:rPr>
        <w:rFonts w:asciiTheme="majorHAnsi" w:hAnsiTheme="majorHAnsi"/>
        <w:noProof/>
      </w:rPr>
      <w:drawing>
        <wp:inline distT="0" distB="0" distL="0" distR="0" wp14:anchorId="79923036" wp14:editId="78508DD0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447C">
      <w:rPr>
        <w:rFonts w:asciiTheme="majorHAnsi" w:hAnsiTheme="majorHAnsi"/>
      </w:rPr>
      <w:t xml:space="preserve">  </w:t>
    </w:r>
  </w:p>
  <w:p w14:paraId="73B7D453" w14:textId="795365B8" w:rsidR="0061447C" w:rsidRPr="0061447C" w:rsidRDefault="0061447C" w:rsidP="0061447C">
    <w:pPr>
      <w:rPr>
        <w:rFonts w:asciiTheme="majorHAnsi" w:hAnsiTheme="majorHAnsi"/>
        <w:sz w:val="18"/>
        <w:szCs w:val="18"/>
      </w:rPr>
    </w:pPr>
    <w:r w:rsidRPr="0061447C">
      <w:rPr>
        <w:rFonts w:asciiTheme="majorHAnsi" w:eastAsia="Times New Roman" w:hAnsiTheme="majorHAnsi" w:cstheme="majorHAnsi"/>
        <w:sz w:val="18"/>
        <w:szCs w:val="18"/>
        <w:shd w:val="clear" w:color="auto" w:fill="FFFFFF"/>
      </w:rPr>
      <w:t>© 2016</w:t>
    </w:r>
    <w:r w:rsidRPr="0061447C">
      <w:rPr>
        <w:rFonts w:asciiTheme="majorHAnsi" w:eastAsia="Times New Roman" w:hAnsiTheme="majorHAnsi" w:cstheme="majorHAnsi"/>
        <w:sz w:val="18"/>
        <w:szCs w:val="18"/>
        <w:shd w:val="clear" w:color="auto" w:fill="FFFFFF"/>
      </w:rPr>
      <w:t xml:space="preserve"> by New Hampshire Task Bank. This work is licensed under a </w:t>
    </w:r>
    <w:hyperlink r:id="rId2" w:history="1">
      <w:r w:rsidRPr="0061447C">
        <w:rPr>
          <w:rStyle w:val="Hyperlink"/>
          <w:rFonts w:asciiTheme="majorHAnsi" w:eastAsia="Times New Roman" w:hAnsiTheme="majorHAnsi" w:cstheme="majorHAnsi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61447C">
      <w:rPr>
        <w:rFonts w:asciiTheme="majorHAnsi" w:eastAsia="Times New Roman" w:hAnsiTheme="majorHAnsi" w:cstheme="majorHAnsi"/>
        <w:sz w:val="18"/>
        <w:szCs w:val="18"/>
        <w:shd w:val="clear" w:color="auto" w:fill="FFFFFF"/>
      </w:rPr>
      <w:t xml:space="preserve"> and should be attributed </w:t>
    </w:r>
    <w:r w:rsidRPr="0061447C">
      <w:rPr>
        <w:rFonts w:asciiTheme="majorHAnsi" w:eastAsia="Times New Roman" w:hAnsiTheme="majorHAnsi" w:cstheme="majorHAnsi"/>
        <w:color w:val="000000" w:themeColor="text1"/>
        <w:sz w:val="18"/>
        <w:szCs w:val="18"/>
        <w:shd w:val="clear" w:color="auto" w:fill="FFFFFF"/>
      </w:rPr>
      <w:t>as follows: “</w:t>
    </w:r>
    <w:r w:rsidRPr="0061447C">
      <w:rPr>
        <w:rFonts w:asciiTheme="majorHAnsi" w:eastAsia="Times New Roman" w:hAnsiTheme="majorHAnsi" w:cstheme="majorHAnsi"/>
        <w:i/>
        <w:color w:val="000000" w:themeColor="text1"/>
        <w:sz w:val="18"/>
        <w:szCs w:val="18"/>
        <w:shd w:val="clear" w:color="auto" w:fill="FFFFFF"/>
      </w:rPr>
      <w:t>Whirligigs</w:t>
    </w:r>
    <w:r w:rsidRPr="0061447C">
      <w:rPr>
        <w:rFonts w:asciiTheme="majorHAnsi" w:eastAsia="Times New Roman" w:hAnsiTheme="majorHAnsi" w:cstheme="majorHAnsi"/>
        <w:i/>
        <w:color w:val="000000" w:themeColor="text1"/>
        <w:sz w:val="18"/>
        <w:szCs w:val="18"/>
        <w:shd w:val="clear" w:color="auto" w:fill="FFFFFF"/>
      </w:rPr>
      <w:t xml:space="preserve"> </w:t>
    </w:r>
    <w:r w:rsidRPr="0061447C">
      <w:rPr>
        <w:rFonts w:asciiTheme="majorHAnsi" w:eastAsia="Times New Roman" w:hAnsiTheme="majorHAnsi" w:cstheme="majorHAnsi"/>
        <w:color w:val="000000" w:themeColor="text1"/>
        <w:sz w:val="18"/>
        <w:szCs w:val="18"/>
        <w:shd w:val="clear" w:color="auto" w:fill="FFFFFF"/>
      </w:rPr>
      <w:t>was authored by</w:t>
    </w:r>
    <w:r w:rsidRPr="0061447C">
      <w:rPr>
        <w:rFonts w:asciiTheme="majorHAnsi" w:hAnsiTheme="majorHAnsi" w:cstheme="majorHAnsi"/>
        <w:color w:val="000000" w:themeColor="text1"/>
        <w:sz w:val="18"/>
        <w:szCs w:val="18"/>
      </w:rPr>
      <w:t xml:space="preserve"> </w:t>
    </w:r>
    <w:r w:rsidRPr="0061447C">
      <w:rPr>
        <w:rFonts w:asciiTheme="majorHAnsi" w:hAnsiTheme="majorHAnsi"/>
        <w:sz w:val="18"/>
        <w:szCs w:val="18"/>
      </w:rPr>
      <w:t xml:space="preserve">Mary Wilke, Lindsey Foley, Liz Finney, Wendy Harrison, Jamie </w:t>
    </w:r>
    <w:proofErr w:type="spellStart"/>
    <w:r w:rsidRPr="0061447C">
      <w:rPr>
        <w:rFonts w:asciiTheme="majorHAnsi" w:hAnsiTheme="majorHAnsi"/>
        <w:sz w:val="18"/>
        <w:szCs w:val="18"/>
      </w:rPr>
      <w:t>Zipke</w:t>
    </w:r>
    <w:proofErr w:type="spellEnd"/>
    <w:r w:rsidRPr="0061447C">
      <w:rPr>
        <w:rFonts w:asciiTheme="majorHAnsi" w:hAnsiTheme="majorHAnsi"/>
        <w:sz w:val="18"/>
        <w:szCs w:val="18"/>
      </w:rPr>
      <w:t xml:space="preserve">, Karen McCormack, Susan </w:t>
    </w:r>
    <w:proofErr w:type="spellStart"/>
    <w:r w:rsidRPr="0061447C">
      <w:rPr>
        <w:rFonts w:asciiTheme="majorHAnsi" w:hAnsiTheme="majorHAnsi"/>
        <w:sz w:val="18"/>
        <w:szCs w:val="18"/>
      </w:rPr>
      <w:t>Lauze</w:t>
    </w:r>
    <w:proofErr w:type="spellEnd"/>
    <w:r w:rsidRPr="0061447C">
      <w:rPr>
        <w:rFonts w:asciiTheme="majorHAnsi" w:hAnsiTheme="majorHAnsi"/>
        <w:sz w:val="18"/>
        <w:szCs w:val="18"/>
      </w:rPr>
      <w:t xml:space="preserve">, Donna </w:t>
    </w:r>
    <w:proofErr w:type="spellStart"/>
    <w:r w:rsidRPr="0061447C">
      <w:rPr>
        <w:rFonts w:asciiTheme="majorHAnsi" w:hAnsiTheme="majorHAnsi"/>
        <w:sz w:val="18"/>
        <w:szCs w:val="18"/>
      </w:rPr>
      <w:t>Palley</w:t>
    </w:r>
    <w:proofErr w:type="spellEnd"/>
    <w:r w:rsidRPr="0061447C">
      <w:rPr>
        <w:rFonts w:asciiTheme="majorHAnsi" w:hAnsiTheme="majorHAnsi"/>
        <w:sz w:val="18"/>
        <w:szCs w:val="18"/>
      </w:rPr>
      <w:t xml:space="preserve">, </w:t>
    </w:r>
    <w:r w:rsidRPr="0061447C">
      <w:rPr>
        <w:rFonts w:asciiTheme="majorHAnsi" w:hAnsiTheme="majorHAnsi"/>
        <w:sz w:val="18"/>
        <w:szCs w:val="18"/>
      </w:rPr>
      <w:t xml:space="preserve">and </w:t>
    </w:r>
    <w:r w:rsidRPr="0061447C">
      <w:rPr>
        <w:rFonts w:asciiTheme="majorHAnsi" w:hAnsiTheme="majorHAnsi"/>
        <w:sz w:val="18"/>
        <w:szCs w:val="18"/>
      </w:rPr>
      <w:t>Chris Demers</w:t>
    </w:r>
    <w:r w:rsidRPr="0061447C">
      <w:rPr>
        <w:rFonts w:asciiTheme="majorHAnsi" w:hAnsiTheme="majorHAnsi"/>
        <w:sz w:val="18"/>
        <w:szCs w:val="18"/>
      </w:rPr>
      <w:t xml:space="preserve"> </w:t>
    </w:r>
    <w:r w:rsidRPr="0061447C">
      <w:rPr>
        <w:rFonts w:asciiTheme="majorHAnsi" w:hAnsiTheme="majorHAnsi" w:cstheme="majorHAnsi"/>
        <w:color w:val="000000" w:themeColor="text1"/>
        <w:sz w:val="18"/>
        <w:szCs w:val="18"/>
      </w:rPr>
      <w:t>at New Hampshire Task Bank.”</w:t>
    </w:r>
  </w:p>
  <w:p w14:paraId="35DECA3C" w14:textId="23905B8A" w:rsidR="008A5751" w:rsidRPr="0061447C" w:rsidRDefault="008A5751" w:rsidP="0061447C">
    <w:pPr>
      <w:pStyle w:val="Footer"/>
      <w:rPr>
        <w:rFonts w:asciiTheme="majorHAnsi" w:hAnsi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D362B" w14:textId="77777777" w:rsidR="008A5751" w:rsidRPr="005A034A" w:rsidRDefault="008A5751" w:rsidP="00D75418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2"/>
        <w:szCs w:val="22"/>
      </w:rPr>
    </w:pPr>
    <w:r w:rsidRPr="005A034A">
      <w:rPr>
        <w:rStyle w:val="PageNumber"/>
        <w:rFonts w:asciiTheme="majorHAnsi" w:hAnsiTheme="majorHAnsi"/>
        <w:sz w:val="22"/>
        <w:szCs w:val="22"/>
      </w:rPr>
      <w:fldChar w:fldCharType="begin"/>
    </w:r>
    <w:r w:rsidRPr="005A034A">
      <w:rPr>
        <w:rStyle w:val="PageNumber"/>
        <w:rFonts w:asciiTheme="majorHAnsi" w:hAnsiTheme="majorHAnsi"/>
        <w:sz w:val="22"/>
        <w:szCs w:val="22"/>
      </w:rPr>
      <w:instrText xml:space="preserve">PAGE  </w:instrText>
    </w:r>
    <w:r w:rsidRPr="005A034A">
      <w:rPr>
        <w:rStyle w:val="PageNumber"/>
        <w:rFonts w:asciiTheme="majorHAnsi" w:hAnsiTheme="majorHAnsi"/>
        <w:sz w:val="22"/>
        <w:szCs w:val="22"/>
      </w:rPr>
      <w:fldChar w:fldCharType="separate"/>
    </w:r>
    <w:r>
      <w:rPr>
        <w:rStyle w:val="PageNumber"/>
        <w:rFonts w:asciiTheme="majorHAnsi" w:hAnsiTheme="majorHAnsi"/>
        <w:noProof/>
        <w:sz w:val="22"/>
        <w:szCs w:val="22"/>
      </w:rPr>
      <w:t>1</w:t>
    </w:r>
    <w:r w:rsidRPr="005A034A">
      <w:rPr>
        <w:rStyle w:val="PageNumber"/>
        <w:rFonts w:asciiTheme="majorHAnsi" w:hAnsiTheme="majorHAnsi"/>
        <w:sz w:val="22"/>
        <w:szCs w:val="22"/>
      </w:rPr>
      <w:fldChar w:fldCharType="end"/>
    </w:r>
  </w:p>
  <w:p w14:paraId="75D00F8E" w14:textId="4D9CCA38" w:rsidR="008A5751" w:rsidRPr="005A034A" w:rsidRDefault="008A5751" w:rsidP="005A034A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4A28A" w14:textId="77777777" w:rsidR="00237019" w:rsidRDefault="00237019" w:rsidP="005A034A">
      <w:r>
        <w:separator/>
      </w:r>
    </w:p>
  </w:footnote>
  <w:footnote w:type="continuationSeparator" w:id="0">
    <w:p w14:paraId="4A7BF473" w14:textId="77777777" w:rsidR="00237019" w:rsidRDefault="00237019" w:rsidP="005A03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B8D1B" w14:textId="77777777" w:rsidR="0061447C" w:rsidRDefault="0061447C" w:rsidP="0061447C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52E7668A" wp14:editId="1255A137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12338" w14:textId="77777777" w:rsidR="0061447C" w:rsidRPr="0032073F" w:rsidRDefault="0061447C" w:rsidP="0061447C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7977B738" w14:textId="77777777" w:rsidR="008A5751" w:rsidRPr="0061447C" w:rsidRDefault="008A5751" w:rsidP="0061447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D4CC14F2"/>
    <w:lvl w:ilvl="0" w:tplc="CA64E6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C00E1"/>
    <w:multiLevelType w:val="hybridMultilevel"/>
    <w:tmpl w:val="EE3A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F1281"/>
    <w:multiLevelType w:val="hybridMultilevel"/>
    <w:tmpl w:val="1E90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673DA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9E10CB3"/>
    <w:multiLevelType w:val="hybridMultilevel"/>
    <w:tmpl w:val="BDA02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B5862"/>
    <w:multiLevelType w:val="hybridMultilevel"/>
    <w:tmpl w:val="72C2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251C1"/>
    <w:rsid w:val="00041F38"/>
    <w:rsid w:val="00072F0D"/>
    <w:rsid w:val="001063EF"/>
    <w:rsid w:val="00170787"/>
    <w:rsid w:val="00170BA9"/>
    <w:rsid w:val="001849DF"/>
    <w:rsid w:val="00186F88"/>
    <w:rsid w:val="00187039"/>
    <w:rsid w:val="001C077F"/>
    <w:rsid w:val="001D22FA"/>
    <w:rsid w:val="001D308B"/>
    <w:rsid w:val="00237019"/>
    <w:rsid w:val="00260936"/>
    <w:rsid w:val="00285D1D"/>
    <w:rsid w:val="00295646"/>
    <w:rsid w:val="002C6502"/>
    <w:rsid w:val="002E0E70"/>
    <w:rsid w:val="00317D15"/>
    <w:rsid w:val="003328BC"/>
    <w:rsid w:val="00340C2E"/>
    <w:rsid w:val="00357018"/>
    <w:rsid w:val="00410A27"/>
    <w:rsid w:val="004414B2"/>
    <w:rsid w:val="004478C6"/>
    <w:rsid w:val="0048434A"/>
    <w:rsid w:val="00522628"/>
    <w:rsid w:val="00540C54"/>
    <w:rsid w:val="0057546C"/>
    <w:rsid w:val="0059356C"/>
    <w:rsid w:val="005A034A"/>
    <w:rsid w:val="005A0421"/>
    <w:rsid w:val="005C0950"/>
    <w:rsid w:val="005D26AD"/>
    <w:rsid w:val="00606617"/>
    <w:rsid w:val="00610449"/>
    <w:rsid w:val="0061447C"/>
    <w:rsid w:val="0064593F"/>
    <w:rsid w:val="0068620A"/>
    <w:rsid w:val="006C4B31"/>
    <w:rsid w:val="006D34A5"/>
    <w:rsid w:val="006F1A03"/>
    <w:rsid w:val="00714D52"/>
    <w:rsid w:val="007438F4"/>
    <w:rsid w:val="00787738"/>
    <w:rsid w:val="007B02A3"/>
    <w:rsid w:val="007D7F4D"/>
    <w:rsid w:val="008163F6"/>
    <w:rsid w:val="0085290E"/>
    <w:rsid w:val="008A5751"/>
    <w:rsid w:val="008C0855"/>
    <w:rsid w:val="008C301C"/>
    <w:rsid w:val="008E40D2"/>
    <w:rsid w:val="008F5826"/>
    <w:rsid w:val="009415D9"/>
    <w:rsid w:val="0096409C"/>
    <w:rsid w:val="00982389"/>
    <w:rsid w:val="009B2D4B"/>
    <w:rsid w:val="009E718A"/>
    <w:rsid w:val="009F55ED"/>
    <w:rsid w:val="00A31FFA"/>
    <w:rsid w:val="00A52262"/>
    <w:rsid w:val="00A666FC"/>
    <w:rsid w:val="00AD2AA8"/>
    <w:rsid w:val="00AE30D7"/>
    <w:rsid w:val="00B27A06"/>
    <w:rsid w:val="00B4067E"/>
    <w:rsid w:val="00B56CB4"/>
    <w:rsid w:val="00B618E4"/>
    <w:rsid w:val="00B70AFF"/>
    <w:rsid w:val="00B740F7"/>
    <w:rsid w:val="00BB75C6"/>
    <w:rsid w:val="00BD47F2"/>
    <w:rsid w:val="00C1117B"/>
    <w:rsid w:val="00C6419D"/>
    <w:rsid w:val="00C64B7C"/>
    <w:rsid w:val="00CB34DD"/>
    <w:rsid w:val="00CC21F8"/>
    <w:rsid w:val="00CC5468"/>
    <w:rsid w:val="00CD4DD3"/>
    <w:rsid w:val="00CE6392"/>
    <w:rsid w:val="00D11771"/>
    <w:rsid w:val="00D37CC8"/>
    <w:rsid w:val="00D67EB7"/>
    <w:rsid w:val="00D75418"/>
    <w:rsid w:val="00DC3CEC"/>
    <w:rsid w:val="00DC4CA2"/>
    <w:rsid w:val="00DE19B3"/>
    <w:rsid w:val="00DF213F"/>
    <w:rsid w:val="00E01EF4"/>
    <w:rsid w:val="00E676F9"/>
    <w:rsid w:val="00E91FA8"/>
    <w:rsid w:val="00E975C5"/>
    <w:rsid w:val="00F159F6"/>
    <w:rsid w:val="00F26430"/>
    <w:rsid w:val="00F352BB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1A7B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34A"/>
  </w:style>
  <w:style w:type="paragraph" w:styleId="Footer">
    <w:name w:val="footer"/>
    <w:basedOn w:val="Normal"/>
    <w:link w:val="Foot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34A"/>
  </w:style>
  <w:style w:type="character" w:styleId="PageNumber">
    <w:name w:val="page number"/>
    <w:basedOn w:val="DefaultParagraphFont"/>
    <w:uiPriority w:val="99"/>
    <w:semiHidden/>
    <w:unhideWhenUsed/>
    <w:rsid w:val="005A034A"/>
  </w:style>
  <w:style w:type="character" w:customStyle="1" w:styleId="object">
    <w:name w:val="object"/>
    <w:basedOn w:val="DefaultParagraphFont"/>
    <w:rsid w:val="00C64B7C"/>
  </w:style>
  <w:style w:type="character" w:styleId="Hyperlink">
    <w:name w:val="Hyperlink"/>
    <w:basedOn w:val="DefaultParagraphFont"/>
    <w:uiPriority w:val="99"/>
    <w:unhideWhenUsed/>
    <w:rsid w:val="00C64B7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1F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F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8"/>
    <w:rPr>
      <w:b/>
      <w:bCs/>
      <w:sz w:val="20"/>
      <w:szCs w:val="20"/>
    </w:rPr>
  </w:style>
  <w:style w:type="paragraph" w:customStyle="1" w:styleId="p1">
    <w:name w:val="p1"/>
    <w:basedOn w:val="Normal"/>
    <w:rsid w:val="0061447C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51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1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orestandards.org/ELA-Literacy/W/5/2/e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dcterms:created xsi:type="dcterms:W3CDTF">2017-12-07T21:18:00Z</dcterms:created>
  <dcterms:modified xsi:type="dcterms:W3CDTF">2017-12-07T21:18:00Z</dcterms:modified>
</cp:coreProperties>
</file>