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40B5D" w14:textId="77777777" w:rsidR="0096409C" w:rsidRPr="009F3164" w:rsidRDefault="0096409C" w:rsidP="0096409C">
      <w:pPr>
        <w:rPr>
          <w:rFonts w:asciiTheme="minorHAnsi" w:hAnsiTheme="minorHAnsi"/>
          <w:sz w:val="22"/>
          <w:szCs w:val="22"/>
        </w:rPr>
      </w:pPr>
      <w:r w:rsidRPr="009F3164">
        <w:rPr>
          <w:rFonts w:asciiTheme="minorHAnsi" w:hAnsiTheme="minorHAnsi"/>
          <w:b/>
          <w:sz w:val="22"/>
          <w:szCs w:val="22"/>
        </w:rPr>
        <w:t>Subject area/course</w:t>
      </w:r>
      <w:r w:rsidRPr="009F3164">
        <w:rPr>
          <w:rFonts w:asciiTheme="minorHAnsi" w:hAnsiTheme="minorHAnsi"/>
          <w:sz w:val="22"/>
          <w:szCs w:val="22"/>
        </w:rPr>
        <w:t>:</w:t>
      </w:r>
      <w:r w:rsidR="00C06341" w:rsidRPr="009F3164">
        <w:rPr>
          <w:rFonts w:asciiTheme="minorHAnsi" w:hAnsiTheme="minorHAnsi"/>
          <w:sz w:val="22"/>
          <w:szCs w:val="22"/>
        </w:rPr>
        <w:t xml:space="preserve"> ELA</w:t>
      </w:r>
    </w:p>
    <w:p w14:paraId="6174B870" w14:textId="77777777" w:rsidR="0096409C" w:rsidRPr="009F3164" w:rsidRDefault="0096409C" w:rsidP="0096409C">
      <w:pPr>
        <w:rPr>
          <w:rFonts w:asciiTheme="minorHAnsi" w:hAnsiTheme="minorHAnsi"/>
          <w:sz w:val="22"/>
          <w:szCs w:val="22"/>
        </w:rPr>
      </w:pPr>
      <w:r w:rsidRPr="009F3164">
        <w:rPr>
          <w:rFonts w:asciiTheme="minorHAnsi" w:hAnsiTheme="minorHAnsi"/>
          <w:b/>
          <w:sz w:val="22"/>
          <w:szCs w:val="22"/>
        </w:rPr>
        <w:t>Grade level/band</w:t>
      </w:r>
      <w:r w:rsidRPr="009F3164">
        <w:rPr>
          <w:rFonts w:asciiTheme="minorHAnsi" w:hAnsiTheme="minorHAnsi"/>
          <w:sz w:val="22"/>
          <w:szCs w:val="22"/>
        </w:rPr>
        <w:t>:</w:t>
      </w:r>
      <w:r w:rsidR="00C06341" w:rsidRPr="009F3164">
        <w:rPr>
          <w:rFonts w:asciiTheme="minorHAnsi" w:hAnsiTheme="minorHAnsi"/>
          <w:sz w:val="22"/>
          <w:szCs w:val="22"/>
        </w:rPr>
        <w:t xml:space="preserve"> 3</w:t>
      </w:r>
      <w:r w:rsidR="00C020C9" w:rsidRPr="009F3164">
        <w:rPr>
          <w:rFonts w:asciiTheme="minorHAnsi" w:hAnsiTheme="minorHAnsi"/>
          <w:sz w:val="22"/>
          <w:szCs w:val="22"/>
        </w:rPr>
        <w:t>-4</w:t>
      </w:r>
    </w:p>
    <w:p w14:paraId="55D48FBB" w14:textId="77777777" w:rsidR="0096409C" w:rsidRPr="009F3164" w:rsidRDefault="0096409C" w:rsidP="0096409C">
      <w:pPr>
        <w:rPr>
          <w:rFonts w:asciiTheme="minorHAnsi" w:hAnsiTheme="minorHAnsi"/>
          <w:sz w:val="22"/>
          <w:szCs w:val="22"/>
        </w:rPr>
      </w:pPr>
      <w:r w:rsidRPr="009F3164">
        <w:rPr>
          <w:rFonts w:asciiTheme="minorHAnsi" w:hAnsiTheme="minorHAnsi"/>
          <w:b/>
          <w:sz w:val="22"/>
          <w:szCs w:val="22"/>
        </w:rPr>
        <w:t>Task source</w:t>
      </w:r>
      <w:r w:rsidRPr="009F3164">
        <w:rPr>
          <w:rFonts w:asciiTheme="minorHAnsi" w:hAnsiTheme="minorHAnsi"/>
          <w:sz w:val="22"/>
          <w:szCs w:val="22"/>
        </w:rPr>
        <w:t>:</w:t>
      </w:r>
      <w:r w:rsidR="00C06341" w:rsidRPr="009F3164">
        <w:rPr>
          <w:rFonts w:asciiTheme="minorHAnsi" w:hAnsiTheme="minorHAnsi"/>
          <w:sz w:val="22"/>
          <w:szCs w:val="22"/>
        </w:rPr>
        <w:t xml:space="preserve"> New Hampshire Task Bank; Authors: Donna Gilbert and Sarah Howard</w:t>
      </w:r>
    </w:p>
    <w:p w14:paraId="569ADA1D" w14:textId="77777777" w:rsidR="005A034A" w:rsidRPr="009F3164" w:rsidRDefault="005A034A" w:rsidP="0096409C">
      <w:pPr>
        <w:rPr>
          <w:rFonts w:asciiTheme="minorHAnsi" w:hAnsiTheme="minorHAnsi"/>
        </w:rPr>
      </w:pPr>
    </w:p>
    <w:p w14:paraId="0DAE7AEE" w14:textId="77777777" w:rsidR="0096409C" w:rsidRPr="009F3164" w:rsidRDefault="00C06341" w:rsidP="005A034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F3164">
        <w:rPr>
          <w:rFonts w:asciiTheme="minorHAnsi" w:hAnsiTheme="minorHAnsi"/>
          <w:b/>
          <w:sz w:val="28"/>
          <w:szCs w:val="28"/>
        </w:rPr>
        <w:t>Animal Rescue</w:t>
      </w:r>
    </w:p>
    <w:p w14:paraId="79AEC19E" w14:textId="77777777" w:rsidR="0096409C" w:rsidRPr="009F3164" w:rsidRDefault="0096409C" w:rsidP="0096409C">
      <w:pPr>
        <w:rPr>
          <w:rFonts w:asciiTheme="minorHAnsi" w:hAnsiTheme="minorHAnsi"/>
        </w:rPr>
      </w:pPr>
    </w:p>
    <w:p w14:paraId="4046BD57" w14:textId="77777777" w:rsidR="0096409C" w:rsidRPr="009F3164" w:rsidRDefault="0096409C" w:rsidP="0096409C">
      <w:pPr>
        <w:rPr>
          <w:rFonts w:asciiTheme="minorHAnsi" w:hAnsiTheme="minorHAnsi"/>
          <w:b/>
          <w:color w:val="1F497D"/>
          <w:u w:val="single"/>
        </w:rPr>
      </w:pPr>
      <w:r w:rsidRPr="009F3164">
        <w:rPr>
          <w:rFonts w:asciiTheme="minorHAnsi" w:hAnsiTheme="minorHAnsi"/>
          <w:b/>
          <w:color w:val="1F497D"/>
          <w:u w:val="single"/>
        </w:rPr>
        <w:t>TEACHER'S GUIDE</w:t>
      </w:r>
    </w:p>
    <w:p w14:paraId="74DA7EA8" w14:textId="77777777" w:rsidR="0096409C" w:rsidRPr="009F3164" w:rsidRDefault="0096409C" w:rsidP="0096409C">
      <w:pPr>
        <w:rPr>
          <w:rFonts w:asciiTheme="minorHAnsi" w:hAnsiTheme="minorHAnsi"/>
          <w:b/>
          <w:u w:val="single"/>
        </w:rPr>
      </w:pPr>
    </w:p>
    <w:p w14:paraId="7D39DAE1" w14:textId="77777777" w:rsidR="0096409C" w:rsidRPr="009F3164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inorHAnsi" w:hAnsiTheme="minorHAnsi"/>
        </w:rPr>
      </w:pPr>
      <w:r w:rsidRPr="009F3164">
        <w:rPr>
          <w:rFonts w:asciiTheme="minorHAnsi" w:hAnsiTheme="minorHAnsi"/>
          <w:b/>
        </w:rPr>
        <w:t>Task overview</w:t>
      </w:r>
      <w:r w:rsidRPr="009F3164">
        <w:rPr>
          <w:rFonts w:asciiTheme="minorHAnsi" w:hAnsiTheme="minorHAnsi"/>
        </w:rPr>
        <w:t xml:space="preserve">: </w:t>
      </w:r>
    </w:p>
    <w:p w14:paraId="2F8EE0A7" w14:textId="77777777" w:rsidR="0096409C" w:rsidRPr="009F3164" w:rsidRDefault="00BB56D3" w:rsidP="009F55ED">
      <w:pPr>
        <w:tabs>
          <w:tab w:val="left" w:pos="360"/>
        </w:tabs>
        <w:ind w:left="360"/>
        <w:rPr>
          <w:rFonts w:asciiTheme="minorHAnsi" w:hAnsiTheme="minorHAnsi"/>
        </w:rPr>
      </w:pPr>
      <w:r w:rsidRPr="009F3164">
        <w:rPr>
          <w:rFonts w:asciiTheme="minorHAnsi" w:hAnsiTheme="minorHAnsi"/>
        </w:rPr>
        <w:t>Students will read and/or listen to 4 different texts that tell stories of animals i</w:t>
      </w:r>
      <w:r w:rsidR="00DA1911" w:rsidRPr="009F3164">
        <w:rPr>
          <w:rFonts w:asciiTheme="minorHAnsi" w:hAnsiTheme="minorHAnsi"/>
        </w:rPr>
        <w:t>n danger</w:t>
      </w:r>
      <w:r w:rsidRPr="009F3164">
        <w:rPr>
          <w:rFonts w:asciiTheme="minorHAnsi" w:hAnsiTheme="minorHAnsi"/>
        </w:rPr>
        <w:t xml:space="preserve">. Students will collect information about the pros and </w:t>
      </w:r>
      <w:r w:rsidR="00DA1911" w:rsidRPr="009F3164">
        <w:rPr>
          <w:rFonts w:asciiTheme="minorHAnsi" w:hAnsiTheme="minorHAnsi"/>
        </w:rPr>
        <w:t xml:space="preserve">cons of helping animals in need. Then, they </w:t>
      </w:r>
      <w:r w:rsidRPr="009F3164">
        <w:rPr>
          <w:rFonts w:asciiTheme="minorHAnsi" w:hAnsiTheme="minorHAnsi"/>
        </w:rPr>
        <w:t>will write an opinion piece stating whether it is harmful or helpful to rescue animals,</w:t>
      </w:r>
      <w:r w:rsidR="00DA1911" w:rsidRPr="009F3164">
        <w:rPr>
          <w:rFonts w:asciiTheme="minorHAnsi" w:hAnsiTheme="minorHAnsi"/>
        </w:rPr>
        <w:t xml:space="preserve"> </w:t>
      </w:r>
      <w:r w:rsidRPr="009F3164">
        <w:rPr>
          <w:rFonts w:asciiTheme="minorHAnsi" w:hAnsiTheme="minorHAnsi"/>
        </w:rPr>
        <w:t xml:space="preserve">clearly </w:t>
      </w:r>
      <w:r w:rsidR="00DA1911" w:rsidRPr="009F3164">
        <w:rPr>
          <w:rFonts w:asciiTheme="minorHAnsi" w:hAnsiTheme="minorHAnsi"/>
        </w:rPr>
        <w:t xml:space="preserve">supporting their opinion </w:t>
      </w:r>
      <w:r w:rsidRPr="009F3164">
        <w:rPr>
          <w:rFonts w:asciiTheme="minorHAnsi" w:hAnsiTheme="minorHAnsi"/>
        </w:rPr>
        <w:t>with evidence from the texts.</w:t>
      </w:r>
    </w:p>
    <w:p w14:paraId="174D2456" w14:textId="77777777" w:rsidR="009F55ED" w:rsidRPr="009F3164" w:rsidRDefault="009F55ED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0577BD87" w14:textId="77777777" w:rsidR="00317D15" w:rsidRPr="00C91C0F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inorHAnsi" w:hAnsiTheme="minorHAnsi"/>
          <w:b/>
        </w:rPr>
      </w:pPr>
      <w:r w:rsidRPr="00C91C0F">
        <w:rPr>
          <w:rFonts w:asciiTheme="minorHAnsi" w:hAnsiTheme="minorHAnsi"/>
          <w:b/>
        </w:rPr>
        <w:t>Aligned standards:</w:t>
      </w:r>
    </w:p>
    <w:p w14:paraId="5DAEA60E" w14:textId="77777777" w:rsidR="00317D15" w:rsidRPr="00C91C0F" w:rsidRDefault="00C64B7C" w:rsidP="00317D15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C91C0F">
        <w:rPr>
          <w:rFonts w:asciiTheme="minorHAnsi" w:hAnsiTheme="minorHAnsi"/>
          <w:b/>
        </w:rPr>
        <w:t xml:space="preserve">Primary </w:t>
      </w:r>
      <w:r w:rsidR="00317D15" w:rsidRPr="00C91C0F">
        <w:rPr>
          <w:rFonts w:asciiTheme="minorHAnsi" w:hAnsiTheme="minorHAnsi"/>
          <w:b/>
        </w:rPr>
        <w:t>Common Core State Standards</w:t>
      </w:r>
    </w:p>
    <w:bookmarkStart w:id="0" w:name="CCSS.ELA-Literacy.RI.3.1"/>
    <w:p w14:paraId="102541E7" w14:textId="77777777" w:rsidR="00C020C9" w:rsidRPr="00C91C0F" w:rsidRDefault="00522E46" w:rsidP="00C020C9">
      <w:pPr>
        <w:pStyle w:val="NoSpacing"/>
        <w:ind w:left="720"/>
        <w:rPr>
          <w:rFonts w:asciiTheme="minorHAnsi" w:hAnsiTheme="minorHAnsi"/>
          <w:sz w:val="24"/>
          <w:szCs w:val="24"/>
        </w:rPr>
      </w:pP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begin"/>
      </w:r>
      <w:r w:rsidR="00C020C9"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instrText xml:space="preserve"> HYPERLINK "http://www.corestandards.org/ELA-Literacy/RI/3/1/" </w:instrText>
      </w: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separate"/>
      </w:r>
      <w:r w:rsidR="00C020C9" w:rsidRPr="00C91C0F">
        <w:rPr>
          <w:rStyle w:val="Hyperlink"/>
          <w:rFonts w:asciiTheme="minorHAnsi" w:hAnsiTheme="minorHAnsi"/>
          <w:b/>
          <w:sz w:val="24"/>
          <w:szCs w:val="24"/>
        </w:rPr>
        <w:t>CCSS.ELA-Literacy.RI.3.1</w:t>
      </w: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end"/>
      </w:r>
      <w:bookmarkEnd w:id="0"/>
      <w:r w:rsidR="00C020C9" w:rsidRPr="00C91C0F">
        <w:rPr>
          <w:rFonts w:asciiTheme="minorHAnsi" w:hAnsiTheme="minorHAnsi"/>
          <w:sz w:val="24"/>
          <w:szCs w:val="24"/>
        </w:rPr>
        <w:t xml:space="preserve"> Ask and answer questions to demonstrate understanding of a text, referring explicitly to the text as the basis for the answers.</w:t>
      </w:r>
    </w:p>
    <w:bookmarkStart w:id="1" w:name="CCSS.ELA-Literacy.RI.3.6"/>
    <w:p w14:paraId="005DF418" w14:textId="77777777" w:rsidR="00C020C9" w:rsidRPr="00C91C0F" w:rsidRDefault="00522E46" w:rsidP="00C020C9">
      <w:pPr>
        <w:pStyle w:val="NoSpacing"/>
        <w:ind w:left="720"/>
        <w:rPr>
          <w:rFonts w:asciiTheme="minorHAnsi" w:hAnsiTheme="minorHAnsi"/>
          <w:sz w:val="24"/>
          <w:szCs w:val="24"/>
        </w:rPr>
      </w:pP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begin"/>
      </w:r>
      <w:r w:rsidR="00C020C9"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instrText xml:space="preserve"> HYPERLINK "http://www.corestandards.org/ELA-Literacy/RI/3/6/" </w:instrText>
      </w: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separate"/>
      </w:r>
      <w:r w:rsidR="00C020C9" w:rsidRPr="00C91C0F">
        <w:rPr>
          <w:rStyle w:val="Hyperlink"/>
          <w:rFonts w:asciiTheme="minorHAnsi" w:hAnsiTheme="minorHAnsi"/>
          <w:b/>
          <w:sz w:val="24"/>
          <w:szCs w:val="24"/>
        </w:rPr>
        <w:t>CCSS.ELA-Literacy.RI.3.6</w:t>
      </w: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end"/>
      </w:r>
      <w:bookmarkEnd w:id="1"/>
      <w:r w:rsidR="00C91C0F" w:rsidRPr="00C91C0F">
        <w:rPr>
          <w:rFonts w:asciiTheme="minorHAnsi" w:hAnsiTheme="minorHAnsi"/>
          <w:sz w:val="24"/>
          <w:szCs w:val="24"/>
        </w:rPr>
        <w:t xml:space="preserve"> </w:t>
      </w:r>
      <w:r w:rsidR="00C020C9" w:rsidRPr="00C91C0F">
        <w:rPr>
          <w:rFonts w:asciiTheme="minorHAnsi" w:hAnsiTheme="minorHAnsi"/>
          <w:sz w:val="24"/>
          <w:szCs w:val="24"/>
        </w:rPr>
        <w:t>Distinguish their own point of view from that of the author of a text.</w:t>
      </w:r>
    </w:p>
    <w:bookmarkStart w:id="2" w:name="CCSS.ELA-Literacy.RI.3.10"/>
    <w:bookmarkStart w:id="3" w:name="_GoBack"/>
    <w:bookmarkEnd w:id="3"/>
    <w:p w14:paraId="2F69E089" w14:textId="77777777" w:rsidR="00C020C9" w:rsidRPr="00C91C0F" w:rsidRDefault="00522E46" w:rsidP="00C020C9">
      <w:pPr>
        <w:pStyle w:val="NoSpacing"/>
        <w:ind w:left="720"/>
        <w:rPr>
          <w:rFonts w:asciiTheme="minorHAnsi" w:hAnsiTheme="minorHAnsi"/>
          <w:sz w:val="24"/>
          <w:szCs w:val="24"/>
        </w:rPr>
      </w:pP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begin"/>
      </w:r>
      <w:r w:rsidR="00C020C9"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instrText xml:space="preserve"> HYPERLINK "http://www.corestandards.org/ELA-Literacy/RI/3/10/" </w:instrText>
      </w: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separate"/>
      </w:r>
      <w:r w:rsidR="00C020C9" w:rsidRPr="00C91C0F">
        <w:rPr>
          <w:rStyle w:val="Hyperlink"/>
          <w:rFonts w:asciiTheme="minorHAnsi" w:hAnsiTheme="minorHAnsi"/>
          <w:b/>
          <w:sz w:val="24"/>
          <w:szCs w:val="24"/>
        </w:rPr>
        <w:t>CCSS.ELA-Literacy.RI.3.10</w:t>
      </w: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end"/>
      </w:r>
      <w:bookmarkEnd w:id="2"/>
      <w:r w:rsidR="00C020C9" w:rsidRPr="00C91C0F">
        <w:rPr>
          <w:rFonts w:asciiTheme="minorHAnsi" w:hAnsiTheme="minorHAnsi"/>
          <w:sz w:val="24"/>
          <w:szCs w:val="24"/>
        </w:rPr>
        <w:t xml:space="preserve"> By the end of the year, read and comprehend informational texts, including history/social studies, science, and technical texts, at the high end of the grades 2-3 text complexity band independently and proficiently.</w:t>
      </w:r>
    </w:p>
    <w:bookmarkStart w:id="4" w:name="CCSS.ELA-Literacy.W.3.1"/>
    <w:p w14:paraId="0BD7BADF" w14:textId="77777777" w:rsidR="00C020C9" w:rsidRPr="00C91C0F" w:rsidRDefault="00522E46" w:rsidP="00C020C9">
      <w:pPr>
        <w:pStyle w:val="NoSpacing"/>
        <w:ind w:left="720"/>
        <w:rPr>
          <w:rFonts w:asciiTheme="minorHAnsi" w:hAnsiTheme="minorHAnsi"/>
          <w:sz w:val="24"/>
          <w:szCs w:val="24"/>
        </w:rPr>
      </w:pP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begin"/>
      </w:r>
      <w:r w:rsidR="00C020C9"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instrText xml:space="preserve"> HYPERLINK "http://www.corestandards.org/ELA-Literacy/W/3/1/" </w:instrText>
      </w: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separate"/>
      </w:r>
      <w:r w:rsidR="00C020C9" w:rsidRPr="00C91C0F">
        <w:rPr>
          <w:rStyle w:val="Hyperlink"/>
          <w:rFonts w:asciiTheme="minorHAnsi" w:hAnsiTheme="minorHAnsi"/>
          <w:b/>
          <w:sz w:val="24"/>
          <w:szCs w:val="24"/>
        </w:rPr>
        <w:t>CCSS.ELA-Literacy.W.3.1</w:t>
      </w:r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fldChar w:fldCharType="end"/>
      </w:r>
      <w:bookmarkEnd w:id="4"/>
      <w:r w:rsidR="00C020C9" w:rsidRPr="00C91C0F">
        <w:rPr>
          <w:rFonts w:asciiTheme="minorHAnsi" w:hAnsiTheme="minorHAnsi"/>
          <w:sz w:val="24"/>
          <w:szCs w:val="24"/>
        </w:rPr>
        <w:t xml:space="preserve"> Write opinion pieces on topics or texts, supporting a point of view with reasons.</w:t>
      </w:r>
    </w:p>
    <w:bookmarkStart w:id="5" w:name="CCSS.ELA-Literacy.W.3.4"/>
    <w:p w14:paraId="6E28A95E" w14:textId="77777777" w:rsidR="00C020C9" w:rsidRPr="00C91C0F" w:rsidRDefault="00522E46" w:rsidP="00C020C9">
      <w:pPr>
        <w:pStyle w:val="NoSpacing"/>
        <w:ind w:left="720"/>
        <w:rPr>
          <w:rFonts w:asciiTheme="minorHAnsi" w:hAnsiTheme="minorHAnsi"/>
          <w:sz w:val="24"/>
          <w:szCs w:val="24"/>
        </w:rPr>
      </w:pPr>
      <w:r w:rsidRPr="00C91C0F">
        <w:rPr>
          <w:rFonts w:asciiTheme="minorHAnsi" w:hAnsiTheme="minorHAnsi"/>
          <w:b/>
          <w:sz w:val="24"/>
          <w:szCs w:val="24"/>
          <w:u w:val="single"/>
        </w:rPr>
        <w:fldChar w:fldCharType="begin"/>
      </w:r>
      <w:r w:rsidR="00C020C9" w:rsidRPr="00C91C0F">
        <w:rPr>
          <w:rFonts w:asciiTheme="minorHAnsi" w:hAnsiTheme="minorHAnsi"/>
          <w:b/>
          <w:sz w:val="24"/>
          <w:szCs w:val="24"/>
          <w:u w:val="single"/>
        </w:rPr>
        <w:instrText xml:space="preserve"> HYPERLINK "http://www.corestandards.org/ELA-Literacy/W/3/4/" </w:instrText>
      </w:r>
      <w:r w:rsidRPr="00C91C0F">
        <w:rPr>
          <w:rFonts w:asciiTheme="minorHAnsi" w:hAnsiTheme="minorHAnsi"/>
          <w:b/>
          <w:sz w:val="24"/>
          <w:szCs w:val="24"/>
          <w:u w:val="single"/>
        </w:rPr>
        <w:fldChar w:fldCharType="separate"/>
      </w:r>
      <w:r w:rsidR="00C020C9" w:rsidRPr="00C91C0F">
        <w:rPr>
          <w:rStyle w:val="Hyperlink"/>
          <w:rFonts w:asciiTheme="minorHAnsi" w:hAnsiTheme="minorHAnsi"/>
          <w:b/>
          <w:sz w:val="24"/>
          <w:szCs w:val="24"/>
        </w:rPr>
        <w:t>CCSS.ELA-Literacy.W.3.4</w:t>
      </w:r>
      <w:r w:rsidRPr="00C91C0F">
        <w:rPr>
          <w:rFonts w:asciiTheme="minorHAnsi" w:hAnsiTheme="minorHAnsi"/>
          <w:b/>
          <w:sz w:val="24"/>
          <w:szCs w:val="24"/>
          <w:u w:val="single"/>
        </w:rPr>
        <w:fldChar w:fldCharType="end"/>
      </w:r>
      <w:bookmarkEnd w:id="5"/>
      <w:r w:rsidR="00C020C9" w:rsidRPr="00C91C0F">
        <w:rPr>
          <w:rFonts w:asciiTheme="minorHAnsi" w:hAnsiTheme="minorHAnsi"/>
          <w:sz w:val="24"/>
          <w:szCs w:val="24"/>
        </w:rPr>
        <w:t xml:space="preserve"> With guidance and support from adults, produce writing in which the development and organization are appropriate to task and purpose.</w:t>
      </w:r>
    </w:p>
    <w:p w14:paraId="28F6695F" w14:textId="77777777" w:rsidR="00317D15" w:rsidRPr="009F3164" w:rsidRDefault="00C64B7C" w:rsidP="00714D52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F3164">
        <w:rPr>
          <w:rFonts w:asciiTheme="minorHAnsi" w:hAnsiTheme="minorHAnsi"/>
          <w:b/>
        </w:rPr>
        <w:t>Secondary Common Core State Standards (optional)</w:t>
      </w:r>
    </w:p>
    <w:p w14:paraId="10351C7C" w14:textId="77777777" w:rsidR="00C020C9" w:rsidRPr="00C91C0F" w:rsidRDefault="00C020C9" w:rsidP="00C020C9">
      <w:pPr>
        <w:pStyle w:val="NoSpacing"/>
        <w:ind w:left="720"/>
        <w:rPr>
          <w:rFonts w:asciiTheme="minorHAnsi" w:hAnsiTheme="minorHAnsi"/>
          <w:sz w:val="24"/>
          <w:szCs w:val="24"/>
        </w:rPr>
      </w:pPr>
      <w:bookmarkStart w:id="6" w:name="CCSS.ELA-Literacy.L.3.2"/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t>CCSS.ELA-Literacy.L.3.</w:t>
      </w:r>
      <w:bookmarkEnd w:id="6"/>
      <w:r w:rsidRPr="00C91C0F">
        <w:rPr>
          <w:rFonts w:asciiTheme="minorHAnsi" w:hAnsiTheme="minorHAnsi"/>
          <w:b/>
          <w:color w:val="0000FF"/>
          <w:sz w:val="24"/>
          <w:szCs w:val="24"/>
          <w:u w:val="single"/>
        </w:rPr>
        <w:t xml:space="preserve">1 </w:t>
      </w:r>
      <w:r w:rsidRPr="00C91C0F">
        <w:rPr>
          <w:rFonts w:asciiTheme="minorHAnsi" w:hAnsiTheme="minorHAnsi"/>
          <w:sz w:val="24"/>
          <w:szCs w:val="24"/>
        </w:rPr>
        <w:t>Demonstrate command of the conventions of standard English capitalization, punctuation, and spelling when writing.</w:t>
      </w:r>
      <w:r w:rsidRPr="00C91C0F">
        <w:rPr>
          <w:rFonts w:asciiTheme="minorHAnsi" w:hAnsiTheme="minorHAnsi"/>
          <w:sz w:val="24"/>
          <w:szCs w:val="24"/>
        </w:rPr>
        <w:br/>
      </w:r>
      <w:hyperlink r:id="rId7" w:history="1">
        <w:r w:rsidRPr="00C91C0F">
          <w:rPr>
            <w:rStyle w:val="Hyperlink"/>
            <w:rFonts w:asciiTheme="minorHAnsi" w:hAnsiTheme="minorHAnsi"/>
            <w:b/>
            <w:sz w:val="24"/>
            <w:szCs w:val="24"/>
          </w:rPr>
          <w:t>CCSS.ELA-Literacy.L.3.2</w:t>
        </w:r>
      </w:hyperlink>
      <w:r w:rsidRPr="00C91C0F">
        <w:rPr>
          <w:rFonts w:asciiTheme="minorHAnsi" w:hAnsiTheme="minorHAnsi"/>
          <w:sz w:val="24"/>
          <w:szCs w:val="24"/>
        </w:rPr>
        <w:t xml:space="preserve"> Demonstrate command of the conventions of standard English grammar and usage when writing or speaking.</w:t>
      </w:r>
    </w:p>
    <w:p w14:paraId="609272A6" w14:textId="77777777" w:rsidR="00317D15" w:rsidRPr="00C91C0F" w:rsidRDefault="00317D15" w:rsidP="00714D52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C91C0F">
        <w:rPr>
          <w:rFonts w:asciiTheme="minorHAnsi" w:hAnsiTheme="minorHAnsi"/>
          <w:b/>
        </w:rPr>
        <w:t>Critical abilities</w:t>
      </w:r>
    </w:p>
    <w:p w14:paraId="6D452D95" w14:textId="77777777" w:rsidR="00317D15" w:rsidRPr="009F3164" w:rsidRDefault="00C020C9" w:rsidP="009F55ED">
      <w:pPr>
        <w:ind w:left="720"/>
        <w:rPr>
          <w:rFonts w:asciiTheme="minorHAnsi" w:hAnsiTheme="minorHAnsi"/>
          <w:bCs/>
          <w:color w:val="000000"/>
        </w:rPr>
      </w:pPr>
      <w:r w:rsidRPr="009F3164">
        <w:rPr>
          <w:rFonts w:asciiTheme="minorHAnsi" w:hAnsiTheme="minorHAnsi"/>
          <w:b/>
          <w:bCs/>
          <w:color w:val="000000"/>
        </w:rPr>
        <w:t xml:space="preserve">Analysis of Information:  </w:t>
      </w:r>
      <w:r w:rsidRPr="009F3164">
        <w:rPr>
          <w:rFonts w:asciiTheme="minorHAnsi" w:hAnsiTheme="minorHAnsi"/>
          <w:bCs/>
          <w:color w:val="000000"/>
        </w:rPr>
        <w:t xml:space="preserve">Integrate and synthesize multiple sources of information (e.g., texts, experiments, simulations) presented in diverse formats and media (e.g., visually, quantitatively, orally) in order to address a question, make informed decisions, understand a process, phenomenon, or concept, and solve problems while evaluating </w:t>
      </w:r>
      <w:r w:rsidRPr="009F3164">
        <w:rPr>
          <w:rFonts w:asciiTheme="minorHAnsi" w:hAnsiTheme="minorHAnsi"/>
          <w:bCs/>
          <w:color w:val="000000"/>
        </w:rPr>
        <w:lastRenderedPageBreak/>
        <w:t>the credibility and accuracy of each source and noting any discrepancies among the data.</w:t>
      </w:r>
    </w:p>
    <w:p w14:paraId="11F2A0D2" w14:textId="77777777" w:rsidR="00C020C9" w:rsidRPr="009F3164" w:rsidRDefault="00C020C9" w:rsidP="009F55ED">
      <w:pPr>
        <w:ind w:left="720"/>
        <w:rPr>
          <w:rFonts w:asciiTheme="minorHAnsi" w:hAnsiTheme="minorHAnsi"/>
          <w:bCs/>
        </w:rPr>
      </w:pPr>
      <w:r w:rsidRPr="009F3164">
        <w:rPr>
          <w:rFonts w:asciiTheme="minorHAnsi" w:hAnsiTheme="minorHAnsi"/>
          <w:b/>
          <w:bCs/>
        </w:rPr>
        <w:t xml:space="preserve">Communication in Many Forms:  </w:t>
      </w:r>
      <w:r w:rsidRPr="009F3164">
        <w:rPr>
          <w:rFonts w:asciiTheme="minorHAnsi" w:hAnsiTheme="minorHAnsi"/>
          <w:bCs/>
        </w:rPr>
        <w:t>Use oral and written communication skills to learn, evaluate, and express ideas for a range of tasks, purposes, and audiences.  Develop and strengthen writing as needed by planning, revising, editing, and rewriting while considering the audience.</w:t>
      </w:r>
    </w:p>
    <w:p w14:paraId="24105D26" w14:textId="77777777" w:rsidR="00C020C9" w:rsidRPr="009F3164" w:rsidRDefault="00C020C9" w:rsidP="009F55ED">
      <w:pPr>
        <w:ind w:left="720"/>
        <w:rPr>
          <w:rFonts w:asciiTheme="minorHAnsi" w:hAnsiTheme="minorHAnsi"/>
        </w:rPr>
      </w:pPr>
      <w:r w:rsidRPr="009F3164">
        <w:rPr>
          <w:rFonts w:asciiTheme="minorHAnsi" w:hAnsiTheme="minorHAnsi"/>
          <w:b/>
          <w:bCs/>
          <w:color w:val="000000"/>
        </w:rPr>
        <w:t xml:space="preserve">Interpersonal Interaction and Collaboration: </w:t>
      </w:r>
      <w:r w:rsidRPr="009F3164">
        <w:rPr>
          <w:rFonts w:asciiTheme="minorHAnsi" w:hAnsiTheme="minorHAnsi"/>
          <w:bCs/>
          <w:color w:val="000000"/>
        </w:rPr>
        <w:t>D</w:t>
      </w:r>
      <w:r w:rsidRPr="009F3164">
        <w:rPr>
          <w:rFonts w:asciiTheme="minorHAnsi" w:hAnsiTheme="minorHAnsi"/>
        </w:rPr>
        <w:t>evelop a range of interpersonal skills, including the ability to work with others, to participate effectively in a range of conversations and collaborations.</w:t>
      </w:r>
    </w:p>
    <w:p w14:paraId="22D251E0" w14:textId="77777777" w:rsidR="00317D15" w:rsidRPr="009F3164" w:rsidRDefault="00317D15" w:rsidP="00317D15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9F3164">
        <w:rPr>
          <w:rFonts w:asciiTheme="minorHAnsi" w:hAnsiTheme="minorHAnsi"/>
          <w:b/>
        </w:rPr>
        <w:t>Other standards</w:t>
      </w:r>
    </w:p>
    <w:p w14:paraId="799BB465" w14:textId="77777777" w:rsidR="0096409C" w:rsidRPr="009F3164" w:rsidRDefault="00340851" w:rsidP="009F55ED">
      <w:pPr>
        <w:ind w:left="720"/>
        <w:rPr>
          <w:rFonts w:asciiTheme="minorHAnsi" w:hAnsiTheme="minorHAnsi"/>
          <w:i/>
        </w:rPr>
      </w:pPr>
      <w:r w:rsidRPr="009F3164">
        <w:rPr>
          <w:rFonts w:asciiTheme="minorHAnsi" w:hAnsiTheme="minorHAnsi"/>
          <w:i/>
        </w:rPr>
        <w:t>New Hampshire Competencies</w:t>
      </w:r>
    </w:p>
    <w:p w14:paraId="65648578" w14:textId="77777777" w:rsidR="00340851" w:rsidRPr="009F3164" w:rsidRDefault="00340851" w:rsidP="00340851">
      <w:pPr>
        <w:ind w:left="720"/>
        <w:rPr>
          <w:rFonts w:asciiTheme="minorHAnsi" w:hAnsiTheme="minorHAnsi"/>
        </w:rPr>
      </w:pPr>
      <w:r w:rsidRPr="009F3164">
        <w:rPr>
          <w:rFonts w:asciiTheme="minorHAnsi" w:hAnsiTheme="minorHAnsi"/>
          <w:b/>
        </w:rPr>
        <w:t xml:space="preserve">C2PI1 </w:t>
      </w:r>
      <w:r w:rsidRPr="009F3164">
        <w:rPr>
          <w:rFonts w:asciiTheme="minorHAnsi" w:hAnsiTheme="minorHAnsi"/>
        </w:rPr>
        <w:t>- Read closely to determine what the text says explicitly and to make logical inferences from it; cite specific textual evidence when writing or speaking to support conclusions drawn from the text.</w:t>
      </w:r>
    </w:p>
    <w:p w14:paraId="5C613352" w14:textId="77777777" w:rsidR="00340851" w:rsidRPr="009F3164" w:rsidRDefault="00340851" w:rsidP="00340851">
      <w:pPr>
        <w:ind w:left="720"/>
        <w:rPr>
          <w:rFonts w:asciiTheme="minorHAnsi" w:hAnsiTheme="minorHAnsi"/>
        </w:rPr>
      </w:pPr>
      <w:r w:rsidRPr="009F3164">
        <w:rPr>
          <w:rFonts w:asciiTheme="minorHAnsi" w:hAnsiTheme="minorHAnsi"/>
          <w:b/>
        </w:rPr>
        <w:t>C2PI10</w:t>
      </w:r>
      <w:r w:rsidRPr="009F3164">
        <w:rPr>
          <w:rFonts w:asciiTheme="minorHAnsi" w:hAnsiTheme="minorHAnsi"/>
          <w:i/>
        </w:rPr>
        <w:t xml:space="preserve"> </w:t>
      </w:r>
      <w:r w:rsidRPr="009F3164">
        <w:rPr>
          <w:rFonts w:asciiTheme="minorHAnsi" w:hAnsiTheme="minorHAnsi"/>
        </w:rPr>
        <w:t xml:space="preserve">- Read and comprehend complex literary and informational texts independently and proficiently. </w:t>
      </w:r>
    </w:p>
    <w:p w14:paraId="17FAABC1" w14:textId="77777777" w:rsidR="00340851" w:rsidRPr="009F3164" w:rsidRDefault="00340851" w:rsidP="00340851">
      <w:pPr>
        <w:ind w:left="720"/>
        <w:rPr>
          <w:rFonts w:asciiTheme="minorHAnsi" w:hAnsiTheme="minorHAnsi"/>
        </w:rPr>
      </w:pPr>
      <w:r w:rsidRPr="009F3164">
        <w:rPr>
          <w:rFonts w:asciiTheme="minorHAnsi" w:hAnsiTheme="minorHAnsi"/>
          <w:b/>
        </w:rPr>
        <w:t>C4PI1</w:t>
      </w:r>
      <w:r w:rsidRPr="009F3164">
        <w:rPr>
          <w:rFonts w:asciiTheme="minorHAnsi" w:hAnsiTheme="minorHAnsi"/>
        </w:rPr>
        <w:t xml:space="preserve"> - Write arguments to support claims in an analysis of substantive topics or texts, using valid reasoning and relevant and sufficient evidence. </w:t>
      </w:r>
    </w:p>
    <w:p w14:paraId="069BD239" w14:textId="77777777" w:rsidR="00340851" w:rsidRPr="009F3164" w:rsidRDefault="00340851" w:rsidP="009F55ED">
      <w:pPr>
        <w:ind w:left="720"/>
        <w:rPr>
          <w:rFonts w:asciiTheme="minorHAnsi" w:hAnsiTheme="minorHAnsi"/>
        </w:rPr>
      </w:pPr>
    </w:p>
    <w:p w14:paraId="22DC96A5" w14:textId="77777777" w:rsidR="00317D15" w:rsidRPr="009F3164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inorHAnsi" w:hAnsiTheme="minorHAnsi"/>
          <w:b/>
        </w:rPr>
      </w:pPr>
      <w:r w:rsidRPr="009F3164">
        <w:rPr>
          <w:rFonts w:asciiTheme="minorHAnsi" w:hAnsiTheme="minorHAnsi"/>
          <w:b/>
        </w:rPr>
        <w:t>Time/schedule requirements:</w:t>
      </w:r>
    </w:p>
    <w:p w14:paraId="038C0BCA" w14:textId="77777777" w:rsidR="00317D15" w:rsidRPr="009F3164" w:rsidRDefault="00BB56D3" w:rsidP="00B4067E">
      <w:pPr>
        <w:tabs>
          <w:tab w:val="left" w:pos="360"/>
        </w:tabs>
        <w:ind w:left="360"/>
        <w:rPr>
          <w:rFonts w:asciiTheme="minorHAnsi" w:hAnsiTheme="minorHAnsi"/>
        </w:rPr>
      </w:pPr>
      <w:r w:rsidRPr="009F3164">
        <w:rPr>
          <w:rFonts w:asciiTheme="minorHAnsi" w:hAnsiTheme="minorHAnsi"/>
        </w:rPr>
        <w:t>This task is designed to take about ten days (or</w:t>
      </w:r>
      <w:r w:rsidR="00616E89" w:rsidRPr="009F3164">
        <w:rPr>
          <w:rFonts w:asciiTheme="minorHAnsi" w:hAnsiTheme="minorHAnsi"/>
        </w:rPr>
        <w:t xml:space="preserve"> over the course of</w:t>
      </w:r>
      <w:r w:rsidRPr="009F3164">
        <w:rPr>
          <w:rFonts w:asciiTheme="minorHAnsi" w:hAnsiTheme="minorHAnsi"/>
        </w:rPr>
        <w:t xml:space="preserve"> ten 45-60 minute </w:t>
      </w:r>
      <w:r w:rsidR="00616E89" w:rsidRPr="009F3164">
        <w:rPr>
          <w:rFonts w:asciiTheme="minorHAnsi" w:hAnsiTheme="minorHAnsi"/>
        </w:rPr>
        <w:t xml:space="preserve">time </w:t>
      </w:r>
      <w:r w:rsidRPr="009F3164">
        <w:rPr>
          <w:rFonts w:asciiTheme="minorHAnsi" w:hAnsiTheme="minorHAnsi"/>
        </w:rPr>
        <w:t>blocks).</w:t>
      </w:r>
    </w:p>
    <w:p w14:paraId="2EAD01AD" w14:textId="77777777" w:rsidR="00317D15" w:rsidRPr="009F3164" w:rsidRDefault="00317D15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3E2613A7" w14:textId="77777777" w:rsidR="00317D15" w:rsidRPr="009F3164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inorHAnsi" w:hAnsiTheme="minorHAnsi"/>
        </w:rPr>
      </w:pPr>
      <w:r w:rsidRPr="009F3164">
        <w:rPr>
          <w:rFonts w:asciiTheme="minorHAnsi" w:hAnsiTheme="minorHAnsi"/>
          <w:b/>
        </w:rPr>
        <w:t>Materials/resources:</w:t>
      </w:r>
    </w:p>
    <w:p w14:paraId="55CCC449" w14:textId="77777777" w:rsidR="004A5ED0" w:rsidRDefault="00270E71" w:rsidP="00270E7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9F3164">
        <w:rPr>
          <w:rFonts w:asciiTheme="minorHAnsi" w:hAnsiTheme="minorHAnsi"/>
        </w:rPr>
        <w:t xml:space="preserve">Texts: </w:t>
      </w:r>
    </w:p>
    <w:p w14:paraId="2B92FD76" w14:textId="77777777" w:rsidR="004A5ED0" w:rsidRPr="004A5ED0" w:rsidRDefault="00270E71" w:rsidP="004A5ED0">
      <w:pPr>
        <w:pStyle w:val="ListParagraph"/>
        <w:numPr>
          <w:ilvl w:val="1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4A5ED0">
        <w:rPr>
          <w:rFonts w:asciiTheme="minorHAnsi" w:hAnsiTheme="minorHAnsi"/>
        </w:rPr>
        <w:t xml:space="preserve">Grade 3 Scott Foresman Sleuth- </w:t>
      </w:r>
      <w:r w:rsidRPr="004A5ED0">
        <w:rPr>
          <w:rFonts w:asciiTheme="minorHAnsi" w:hAnsiTheme="minorHAnsi"/>
          <w:i/>
        </w:rPr>
        <w:t>A Whale of a Rescue</w:t>
      </w:r>
      <w:r w:rsidR="00833831" w:rsidRPr="004A5ED0">
        <w:rPr>
          <w:rFonts w:asciiTheme="minorHAnsi" w:hAnsiTheme="minorHAnsi"/>
          <w:i/>
        </w:rPr>
        <w:t xml:space="preserve">, </w:t>
      </w:r>
      <w:r w:rsidRPr="004A5ED0">
        <w:rPr>
          <w:rFonts w:asciiTheme="minorHAnsi" w:hAnsiTheme="minorHAnsi"/>
        </w:rPr>
        <w:t xml:space="preserve"> </w:t>
      </w:r>
    </w:p>
    <w:p w14:paraId="411262A5" w14:textId="77777777" w:rsidR="004A5ED0" w:rsidRPr="004A5ED0" w:rsidRDefault="00270E71" w:rsidP="004A5ED0">
      <w:pPr>
        <w:pStyle w:val="ListParagraph"/>
        <w:numPr>
          <w:ilvl w:val="1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4A5ED0">
        <w:rPr>
          <w:rFonts w:asciiTheme="minorHAnsi" w:hAnsiTheme="minorHAnsi"/>
          <w:i/>
        </w:rPr>
        <w:t>Four Reasons Not to Feed Wildlif</w:t>
      </w:r>
      <w:r w:rsidR="000D0012" w:rsidRPr="004A5ED0">
        <w:rPr>
          <w:rFonts w:asciiTheme="minorHAnsi" w:hAnsiTheme="minorHAnsi"/>
          <w:i/>
        </w:rPr>
        <w:t>e</w:t>
      </w:r>
      <w:r w:rsidR="004A5ED0" w:rsidRPr="004A5ED0">
        <w:rPr>
          <w:rFonts w:asciiTheme="minorHAnsi" w:hAnsiTheme="minorHAnsi"/>
        </w:rPr>
        <w:t xml:space="preserve"> (</w:t>
      </w:r>
      <w:r w:rsidRPr="004A5ED0">
        <w:rPr>
          <w:rFonts w:asciiTheme="minorHAnsi" w:hAnsiTheme="minorHAnsi"/>
        </w:rPr>
        <w:t>Humane Society.org</w:t>
      </w:r>
      <w:r w:rsidR="004A5ED0" w:rsidRPr="004A5ED0">
        <w:rPr>
          <w:rFonts w:asciiTheme="minorHAnsi" w:hAnsiTheme="minorHAnsi"/>
        </w:rPr>
        <w:t>)</w:t>
      </w:r>
    </w:p>
    <w:p w14:paraId="795F386B" w14:textId="77777777" w:rsidR="004A5ED0" w:rsidRPr="004A5ED0" w:rsidRDefault="00270E71" w:rsidP="004A5ED0">
      <w:pPr>
        <w:pStyle w:val="ListParagraph"/>
        <w:numPr>
          <w:ilvl w:val="1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4A5ED0">
        <w:rPr>
          <w:rFonts w:asciiTheme="minorHAnsi" w:hAnsiTheme="minorHAnsi"/>
          <w:i/>
        </w:rPr>
        <w:t>Rescuers Use Knives, poles, and GPS to Free Tangled Whale</w:t>
      </w:r>
      <w:r w:rsidRPr="004A5ED0">
        <w:rPr>
          <w:rFonts w:asciiTheme="minorHAnsi" w:hAnsiTheme="minorHAnsi"/>
        </w:rPr>
        <w:t xml:space="preserve"> </w:t>
      </w:r>
      <w:r w:rsidR="004A5ED0" w:rsidRPr="004A5ED0">
        <w:rPr>
          <w:rFonts w:asciiTheme="minorHAnsi" w:hAnsiTheme="minorHAnsi"/>
        </w:rPr>
        <w:t>(News ELA)</w:t>
      </w:r>
    </w:p>
    <w:p w14:paraId="550450F6" w14:textId="77777777" w:rsidR="00270E71" w:rsidRPr="004A5ED0" w:rsidRDefault="00270E71" w:rsidP="004A5ED0">
      <w:pPr>
        <w:pStyle w:val="ListParagraph"/>
        <w:numPr>
          <w:ilvl w:val="1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4A5ED0">
        <w:rPr>
          <w:rFonts w:asciiTheme="minorHAnsi" w:hAnsiTheme="minorHAnsi"/>
          <w:i/>
        </w:rPr>
        <w:t>Putting Panthers Back into Florida’s Forests</w:t>
      </w:r>
      <w:r w:rsidR="00596543" w:rsidRPr="004A5ED0">
        <w:rPr>
          <w:rFonts w:asciiTheme="minorHAnsi" w:hAnsiTheme="minorHAnsi"/>
          <w:i/>
        </w:rPr>
        <w:t xml:space="preserve"> </w:t>
      </w:r>
      <w:r w:rsidR="004A5ED0" w:rsidRPr="004A5ED0">
        <w:rPr>
          <w:rFonts w:asciiTheme="minorHAnsi" w:hAnsiTheme="minorHAnsi"/>
        </w:rPr>
        <w:t>(</w:t>
      </w:r>
      <w:r w:rsidRPr="004A5ED0">
        <w:rPr>
          <w:rFonts w:asciiTheme="minorHAnsi" w:hAnsiTheme="minorHAnsi"/>
        </w:rPr>
        <w:t>News ELA</w:t>
      </w:r>
      <w:r w:rsidR="004A5ED0" w:rsidRPr="004A5ED0">
        <w:rPr>
          <w:rFonts w:asciiTheme="minorHAnsi" w:hAnsiTheme="minorHAnsi"/>
        </w:rPr>
        <w:t>)</w:t>
      </w:r>
      <w:r w:rsidRPr="004A5ED0">
        <w:rPr>
          <w:rFonts w:asciiTheme="minorHAnsi" w:hAnsiTheme="minorHAnsi"/>
        </w:rPr>
        <w:t xml:space="preserve">. </w:t>
      </w:r>
    </w:p>
    <w:p w14:paraId="21A2E362" w14:textId="77777777" w:rsidR="00270E71" w:rsidRPr="009F3164" w:rsidRDefault="00270E71" w:rsidP="00270E7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9F3164">
        <w:rPr>
          <w:rFonts w:asciiTheme="minorHAnsi" w:hAnsiTheme="minorHAnsi"/>
        </w:rPr>
        <w:t>Pros and Cons Graphic Organizer (see Instructional Materials)</w:t>
      </w:r>
    </w:p>
    <w:p w14:paraId="00F9DD4E" w14:textId="77777777" w:rsidR="00270E71" w:rsidRPr="009F3164" w:rsidRDefault="00270E71" w:rsidP="00270E7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9F3164">
        <w:rPr>
          <w:rFonts w:asciiTheme="minorHAnsi" w:hAnsiTheme="minorHAnsi"/>
        </w:rPr>
        <w:t xml:space="preserve">Highlighters </w:t>
      </w:r>
    </w:p>
    <w:p w14:paraId="0CAB9D61" w14:textId="77777777" w:rsidR="00270E71" w:rsidRPr="009F3164" w:rsidRDefault="00270E71" w:rsidP="00270E7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9F3164">
        <w:rPr>
          <w:rFonts w:asciiTheme="minorHAnsi" w:hAnsiTheme="minorHAnsi"/>
        </w:rPr>
        <w:t>Performance Task Schedule (Nuts and Bolts Document/Instructional Materials)</w:t>
      </w:r>
    </w:p>
    <w:p w14:paraId="2EC153E1" w14:textId="77777777" w:rsidR="00317D15" w:rsidRDefault="00317D15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49BBA236" w14:textId="77777777" w:rsidR="00C91C0F" w:rsidRPr="009F3164" w:rsidRDefault="00C91C0F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3E4ACE0B" w14:textId="77777777" w:rsidR="0096409C" w:rsidRPr="009F3164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inorHAnsi" w:hAnsiTheme="minorHAnsi"/>
        </w:rPr>
      </w:pPr>
      <w:r w:rsidRPr="009F3164">
        <w:rPr>
          <w:rFonts w:asciiTheme="minorHAnsi" w:hAnsiTheme="minorHAnsi"/>
          <w:b/>
        </w:rPr>
        <w:t>Prior knowledge:</w:t>
      </w:r>
      <w:r w:rsidRPr="009F3164">
        <w:rPr>
          <w:rFonts w:asciiTheme="minorHAnsi" w:hAnsiTheme="minorHAnsi"/>
        </w:rPr>
        <w:t xml:space="preserve"> </w:t>
      </w:r>
    </w:p>
    <w:p w14:paraId="56CF44AD" w14:textId="77777777" w:rsidR="00317D15" w:rsidRPr="009F3164" w:rsidRDefault="00C91C0F" w:rsidP="009F55ED">
      <w:pPr>
        <w:tabs>
          <w:tab w:val="left" w:pos="3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None provided.</w:t>
      </w:r>
    </w:p>
    <w:p w14:paraId="688A8207" w14:textId="77777777" w:rsidR="00317D15" w:rsidRDefault="00317D15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24AB36F0" w14:textId="77777777" w:rsidR="00C91C0F" w:rsidRPr="009F3164" w:rsidRDefault="00C91C0F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57675A58" w14:textId="77777777" w:rsidR="00317D15" w:rsidRPr="009F3164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inorHAnsi" w:hAnsiTheme="minorHAnsi"/>
          <w:b/>
        </w:rPr>
      </w:pPr>
      <w:r w:rsidRPr="009F3164">
        <w:rPr>
          <w:rFonts w:asciiTheme="minorHAnsi" w:hAnsiTheme="minorHAnsi"/>
          <w:b/>
        </w:rPr>
        <w:t>Connection to curriculum:</w:t>
      </w:r>
    </w:p>
    <w:p w14:paraId="3301D4E9" w14:textId="77777777" w:rsidR="00F43064" w:rsidRPr="009F3164" w:rsidRDefault="00F43064" w:rsidP="00F43064">
      <w:pPr>
        <w:tabs>
          <w:tab w:val="left" w:pos="360"/>
        </w:tabs>
        <w:ind w:left="360"/>
        <w:rPr>
          <w:rFonts w:asciiTheme="minorHAnsi" w:hAnsiTheme="minorHAnsi"/>
        </w:rPr>
      </w:pPr>
      <w:r w:rsidRPr="009F3164">
        <w:rPr>
          <w:rFonts w:asciiTheme="minorHAnsi" w:hAnsiTheme="minorHAnsi"/>
        </w:rPr>
        <w:t xml:space="preserve">This task was originally designed to take place in the spring as part of Unit 3, Week 4 in the Grade 4 Scott Foresman Program.  </w:t>
      </w:r>
    </w:p>
    <w:p w14:paraId="6851BA8B" w14:textId="77777777" w:rsidR="00317D15" w:rsidRDefault="00317D15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226E66C7" w14:textId="77777777" w:rsidR="00C91C0F" w:rsidRPr="009F3164" w:rsidRDefault="00C91C0F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00699293" w14:textId="77777777" w:rsidR="00317D15" w:rsidRPr="00C91C0F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inorHAnsi" w:hAnsiTheme="minorHAnsi"/>
          <w:b/>
        </w:rPr>
      </w:pPr>
      <w:r w:rsidRPr="00C91C0F">
        <w:rPr>
          <w:rFonts w:asciiTheme="minorHAnsi" w:hAnsiTheme="minorHAnsi"/>
          <w:b/>
        </w:rPr>
        <w:t>Teacher instructions:</w:t>
      </w:r>
    </w:p>
    <w:p w14:paraId="6D28C04E" w14:textId="77777777" w:rsidR="00D30819" w:rsidRPr="009F3164" w:rsidRDefault="00D30819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Review the assignment with students from the student handout.</w:t>
      </w:r>
    </w:p>
    <w:p w14:paraId="4F66654D" w14:textId="77777777" w:rsidR="00D30819" w:rsidRPr="009F3164" w:rsidRDefault="00D30819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 xml:space="preserve">Read “Four Reasons Not to Feed Wildlife” aloud to class. Model how to read the text and take notes, first highlighting or underlining information, then </w:t>
      </w:r>
      <w:r w:rsidR="00F5032E" w:rsidRPr="009F3164">
        <w:rPr>
          <w:rFonts w:asciiTheme="minorHAnsi" w:hAnsiTheme="minorHAnsi"/>
        </w:rPr>
        <w:t>transferring</w:t>
      </w:r>
      <w:r w:rsidRPr="009F3164">
        <w:rPr>
          <w:rFonts w:asciiTheme="minorHAnsi" w:hAnsiTheme="minorHAnsi"/>
        </w:rPr>
        <w:t xml:space="preserve"> it to the graphic organizer.</w:t>
      </w:r>
    </w:p>
    <w:p w14:paraId="264911AB" w14:textId="77777777" w:rsidR="00D30819" w:rsidRPr="009F3164" w:rsidRDefault="00D30819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Discuss with students what opinions they have formed from their notes.</w:t>
      </w:r>
    </w:p>
    <w:p w14:paraId="5C3786AA" w14:textId="77777777" w:rsidR="00D30819" w:rsidRPr="009F3164" w:rsidRDefault="0039245D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Give m</w:t>
      </w:r>
      <w:r w:rsidR="00D30819" w:rsidRPr="009F3164">
        <w:rPr>
          <w:rFonts w:asciiTheme="minorHAnsi" w:hAnsiTheme="minorHAnsi"/>
        </w:rPr>
        <w:t>ini-lesson how to use source information and cite it (at appropriate grade level)</w:t>
      </w:r>
    </w:p>
    <w:p w14:paraId="593614C7" w14:textId="77777777" w:rsidR="00D30819" w:rsidRPr="009F3164" w:rsidRDefault="00D30819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Students read and use organizers for three remaining pieces.</w:t>
      </w:r>
    </w:p>
    <w:p w14:paraId="0AC7FB26" w14:textId="77777777" w:rsidR="00D30819" w:rsidRPr="009F3164" w:rsidRDefault="00D30819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Students draft an opinion piece on the prompt</w:t>
      </w:r>
    </w:p>
    <w:p w14:paraId="34FAA703" w14:textId="77777777" w:rsidR="00D30819" w:rsidRPr="009F3164" w:rsidRDefault="00D30819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Peer review of draft 1</w:t>
      </w:r>
      <w:r w:rsidR="0039245D">
        <w:rPr>
          <w:rFonts w:asciiTheme="minorHAnsi" w:hAnsiTheme="minorHAnsi"/>
        </w:rPr>
        <w:t xml:space="preserve"> (in pairs or small groups)</w:t>
      </w:r>
    </w:p>
    <w:p w14:paraId="0EE5FF80" w14:textId="77777777" w:rsidR="00D30819" w:rsidRPr="009F3164" w:rsidRDefault="00D30819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Teacher review of draft 1</w:t>
      </w:r>
    </w:p>
    <w:p w14:paraId="28878A13" w14:textId="77777777" w:rsidR="00D30819" w:rsidRPr="009F3164" w:rsidRDefault="00D30819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Mini-lesson on any outstanding issues</w:t>
      </w:r>
    </w:p>
    <w:p w14:paraId="72C8B3B2" w14:textId="77777777" w:rsidR="00D30819" w:rsidRPr="009F3164" w:rsidRDefault="00D30819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Students revise their draft</w:t>
      </w:r>
    </w:p>
    <w:p w14:paraId="18A2A7BB" w14:textId="77777777" w:rsidR="00D30819" w:rsidRPr="009F3164" w:rsidRDefault="00D30819" w:rsidP="00D308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Teacher review of draft 2</w:t>
      </w:r>
    </w:p>
    <w:p w14:paraId="33097259" w14:textId="77777777" w:rsidR="00317D15" w:rsidRPr="009F3164" w:rsidRDefault="00D30819" w:rsidP="00D30819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inorHAnsi" w:hAnsiTheme="minorHAnsi"/>
        </w:rPr>
      </w:pPr>
      <w:r w:rsidRPr="009F3164">
        <w:rPr>
          <w:rFonts w:asciiTheme="minorHAnsi" w:hAnsiTheme="minorHAnsi"/>
        </w:rPr>
        <w:t>Students edit their drafts</w:t>
      </w:r>
    </w:p>
    <w:p w14:paraId="0C7489C4" w14:textId="77777777" w:rsidR="009F3164" w:rsidRPr="009F3164" w:rsidRDefault="009F3164" w:rsidP="009F3164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 xml:space="preserve">Whole class activity:  Students break into pro and con groups and share their details for their reasons. Students report to class; teacher records responses on a pro/con graphic organizer. </w:t>
      </w:r>
    </w:p>
    <w:p w14:paraId="6DD5D7FA" w14:textId="77777777" w:rsidR="00317D15" w:rsidRPr="009F3164" w:rsidRDefault="00317D15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3FCB7F5E" w14:textId="77777777" w:rsidR="00C64B7C" w:rsidRPr="009F3164" w:rsidRDefault="00C64B7C" w:rsidP="00C64B7C">
      <w:pPr>
        <w:pStyle w:val="ListParagraph"/>
        <w:tabs>
          <w:tab w:val="left" w:pos="360"/>
        </w:tabs>
        <w:ind w:left="360"/>
        <w:rPr>
          <w:rFonts w:asciiTheme="minorHAnsi" w:hAnsiTheme="minorHAnsi"/>
          <w:b/>
        </w:rPr>
      </w:pPr>
    </w:p>
    <w:p w14:paraId="7CE20233" w14:textId="77777777" w:rsidR="00317D15" w:rsidRPr="009F3164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inorHAnsi" w:hAnsiTheme="minorHAnsi"/>
          <w:b/>
        </w:rPr>
      </w:pPr>
      <w:r w:rsidRPr="009F3164">
        <w:rPr>
          <w:rFonts w:asciiTheme="minorHAnsi" w:hAnsiTheme="minorHAnsi"/>
          <w:b/>
        </w:rPr>
        <w:t>Student support:</w:t>
      </w:r>
    </w:p>
    <w:p w14:paraId="057B628E" w14:textId="77777777" w:rsidR="00875E0C" w:rsidRPr="009F3164" w:rsidRDefault="00875E0C" w:rsidP="00875E0C">
      <w:pPr>
        <w:pStyle w:val="ListParagraph"/>
        <w:tabs>
          <w:tab w:val="left" w:pos="360"/>
        </w:tabs>
        <w:ind w:left="360"/>
        <w:rPr>
          <w:rFonts w:asciiTheme="minorHAnsi" w:hAnsiTheme="minorHAnsi"/>
          <w:i/>
        </w:rPr>
      </w:pPr>
      <w:r w:rsidRPr="009F3164">
        <w:rPr>
          <w:rFonts w:asciiTheme="minorHAnsi" w:hAnsiTheme="minorHAnsi"/>
          <w:i/>
        </w:rPr>
        <w:t>Possible accommodations/supports:</w:t>
      </w:r>
    </w:p>
    <w:p w14:paraId="69809728" w14:textId="77777777" w:rsidR="00875E0C" w:rsidRPr="009F3164" w:rsidRDefault="00875E0C" w:rsidP="00875E0C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/>
        </w:rPr>
      </w:pPr>
      <w:r w:rsidRPr="009F3164">
        <w:rPr>
          <w:rFonts w:asciiTheme="minorHAnsi" w:hAnsiTheme="minorHAnsi"/>
        </w:rPr>
        <w:t>Students can read with partners or have a teacher read text aloud to them.</w:t>
      </w:r>
    </w:p>
    <w:p w14:paraId="0533D4DE" w14:textId="77777777" w:rsidR="00875E0C" w:rsidRPr="009F3164" w:rsidRDefault="00875E0C" w:rsidP="00875E0C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/>
        </w:rPr>
      </w:pPr>
      <w:r w:rsidRPr="009F3164">
        <w:rPr>
          <w:rFonts w:asciiTheme="minorHAnsi" w:hAnsiTheme="minorHAnsi"/>
        </w:rPr>
        <w:t>Students can have a scribe.</w:t>
      </w:r>
    </w:p>
    <w:p w14:paraId="3079FB60" w14:textId="77777777" w:rsidR="00875E0C" w:rsidRPr="009F3164" w:rsidRDefault="00875E0C" w:rsidP="00875E0C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/>
        </w:rPr>
      </w:pPr>
      <w:r w:rsidRPr="009F3164">
        <w:rPr>
          <w:rFonts w:asciiTheme="minorHAnsi" w:hAnsiTheme="minorHAnsi"/>
        </w:rPr>
        <w:t>Students can use technology</w:t>
      </w:r>
      <w:r w:rsidR="00833831" w:rsidRPr="009F3164">
        <w:rPr>
          <w:rFonts w:asciiTheme="minorHAnsi" w:hAnsiTheme="minorHAnsi"/>
        </w:rPr>
        <w:t>, including videos or recordings of text</w:t>
      </w:r>
      <w:r w:rsidRPr="009F3164">
        <w:rPr>
          <w:rFonts w:asciiTheme="minorHAnsi" w:hAnsiTheme="minorHAnsi"/>
        </w:rPr>
        <w:t>.</w:t>
      </w:r>
    </w:p>
    <w:p w14:paraId="52AD6A97" w14:textId="77777777" w:rsidR="00875E0C" w:rsidRPr="009F3164" w:rsidRDefault="00875E0C" w:rsidP="00875E0C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/>
        </w:rPr>
      </w:pPr>
      <w:r w:rsidRPr="009F3164">
        <w:rPr>
          <w:rFonts w:asciiTheme="minorHAnsi" w:hAnsiTheme="minorHAnsi"/>
        </w:rPr>
        <w:t>Students may complete the activity in a quiet space/alternate setting.</w:t>
      </w:r>
    </w:p>
    <w:p w14:paraId="61DEFF17" w14:textId="77777777" w:rsidR="00317D15" w:rsidRPr="009F3164" w:rsidRDefault="00833831" w:rsidP="00875E0C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/>
        </w:rPr>
      </w:pPr>
      <w:r w:rsidRPr="009F3164">
        <w:rPr>
          <w:rFonts w:asciiTheme="minorHAnsi" w:hAnsiTheme="minorHAnsi"/>
        </w:rPr>
        <w:t>Additional time as n</w:t>
      </w:r>
      <w:r w:rsidR="00875E0C" w:rsidRPr="009F3164">
        <w:rPr>
          <w:rFonts w:asciiTheme="minorHAnsi" w:hAnsiTheme="minorHAnsi"/>
        </w:rPr>
        <w:t>eeded</w:t>
      </w:r>
      <w:r w:rsidR="00875E0C" w:rsidRPr="009F3164">
        <w:rPr>
          <w:rFonts w:asciiTheme="minorHAnsi" w:hAnsiTheme="minorHAnsi"/>
          <w:b/>
        </w:rPr>
        <w:t>.</w:t>
      </w:r>
    </w:p>
    <w:p w14:paraId="42ED0633" w14:textId="77777777" w:rsidR="00317D15" w:rsidRDefault="00317D15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1A139B23" w14:textId="77777777" w:rsidR="00C91C0F" w:rsidRPr="009F3164" w:rsidRDefault="00C91C0F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7D334190" w14:textId="77777777" w:rsidR="00317D15" w:rsidRPr="009F3164" w:rsidRDefault="00317D15" w:rsidP="00270E71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inorHAnsi" w:hAnsiTheme="minorHAnsi"/>
          <w:b/>
        </w:rPr>
      </w:pPr>
      <w:r w:rsidRPr="009F3164">
        <w:rPr>
          <w:rFonts w:asciiTheme="minorHAnsi" w:hAnsiTheme="minorHAnsi"/>
          <w:b/>
        </w:rPr>
        <w:t>Extensions or variations:</w:t>
      </w:r>
    </w:p>
    <w:p w14:paraId="326725D4" w14:textId="77777777" w:rsidR="00833831" w:rsidRPr="009F3164" w:rsidRDefault="00833831" w:rsidP="00833831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Read Aloud Circles can supplement the silent reading.</w:t>
      </w:r>
    </w:p>
    <w:p w14:paraId="3A22FAE0" w14:textId="77777777" w:rsidR="00317D15" w:rsidRPr="009F3164" w:rsidRDefault="00D30819" w:rsidP="00D3081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9F3164">
        <w:rPr>
          <w:rFonts w:asciiTheme="minorHAnsi" w:hAnsiTheme="minorHAnsi"/>
        </w:rPr>
        <w:t>Students can create posters/illustrations to supplement their oral presentations.</w:t>
      </w:r>
    </w:p>
    <w:p w14:paraId="6AFF3A70" w14:textId="77777777" w:rsidR="00317D15" w:rsidRPr="009F3164" w:rsidRDefault="00317D15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5C71DD70" w14:textId="77777777" w:rsidR="00317D15" w:rsidRPr="009F3164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inorHAnsi" w:hAnsiTheme="minorHAnsi"/>
          <w:b/>
        </w:rPr>
      </w:pPr>
      <w:r w:rsidRPr="009F3164">
        <w:rPr>
          <w:rFonts w:asciiTheme="minorHAnsi" w:hAnsiTheme="minorHAnsi"/>
          <w:b/>
        </w:rPr>
        <w:t>Scoring:</w:t>
      </w:r>
    </w:p>
    <w:p w14:paraId="1748EA2E" w14:textId="77777777" w:rsidR="00317D15" w:rsidRPr="009F3164" w:rsidRDefault="0064593F" w:rsidP="009F55ED">
      <w:pPr>
        <w:tabs>
          <w:tab w:val="left" w:pos="360"/>
        </w:tabs>
        <w:ind w:left="360"/>
        <w:rPr>
          <w:rFonts w:asciiTheme="minorHAnsi" w:hAnsiTheme="minorHAnsi"/>
        </w:rPr>
      </w:pPr>
      <w:r w:rsidRPr="009F3164">
        <w:rPr>
          <w:rFonts w:asciiTheme="minorHAnsi" w:hAnsiTheme="minorHAnsi"/>
        </w:rPr>
        <w:t>S</w:t>
      </w:r>
      <w:r w:rsidR="00BD47F2" w:rsidRPr="009F3164">
        <w:rPr>
          <w:rFonts w:asciiTheme="minorHAnsi" w:hAnsiTheme="minorHAnsi"/>
        </w:rPr>
        <w:t>tudent work</w:t>
      </w:r>
      <w:r w:rsidRPr="009F3164">
        <w:rPr>
          <w:rFonts w:asciiTheme="minorHAnsi" w:hAnsiTheme="minorHAnsi"/>
        </w:rPr>
        <w:t xml:space="preserve"> can be scored using the </w:t>
      </w:r>
      <w:r w:rsidR="00AA5087" w:rsidRPr="009F3164">
        <w:rPr>
          <w:rFonts w:asciiTheme="minorHAnsi" w:hAnsiTheme="minorHAnsi"/>
        </w:rPr>
        <w:t xml:space="preserve">Animal Rescue Opinion Writing </w:t>
      </w:r>
      <w:r w:rsidRPr="009F3164">
        <w:rPr>
          <w:rFonts w:asciiTheme="minorHAnsi" w:hAnsiTheme="minorHAnsi"/>
        </w:rPr>
        <w:t xml:space="preserve">rubric. </w:t>
      </w:r>
    </w:p>
    <w:p w14:paraId="634CAE0A" w14:textId="77777777" w:rsidR="00DE19B3" w:rsidRPr="009F3164" w:rsidRDefault="00DE19B3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0FBDB2D7" w14:textId="77777777" w:rsidR="00295646" w:rsidRPr="009F3164" w:rsidRDefault="00295646" w:rsidP="009F55ED">
      <w:pPr>
        <w:tabs>
          <w:tab w:val="left" w:pos="360"/>
        </w:tabs>
        <w:ind w:left="360"/>
        <w:rPr>
          <w:rFonts w:asciiTheme="minorHAnsi" w:hAnsiTheme="minorHAnsi"/>
        </w:rPr>
      </w:pPr>
    </w:p>
    <w:sectPr w:rsidR="00295646" w:rsidRPr="009F3164" w:rsidSect="006C4B31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6D46C" w14:textId="77777777" w:rsidR="007A34F4" w:rsidRDefault="007A34F4" w:rsidP="005A034A">
      <w:r>
        <w:separator/>
      </w:r>
    </w:p>
  </w:endnote>
  <w:endnote w:type="continuationSeparator" w:id="0">
    <w:p w14:paraId="75E471F1" w14:textId="77777777" w:rsidR="007A34F4" w:rsidRDefault="007A34F4" w:rsidP="005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B81E2" w14:textId="77777777" w:rsidR="00270E71" w:rsidRDefault="00522E46" w:rsidP="00D75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0E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2B6CF" w14:textId="77777777" w:rsidR="00270E71" w:rsidRDefault="00270E71" w:rsidP="006C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68945" w14:textId="77777777" w:rsidR="00904F38" w:rsidRPr="00904F38" w:rsidRDefault="00904F38" w:rsidP="00904F38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904F38">
      <w:rPr>
        <w:rStyle w:val="PageNumber"/>
        <w:rFonts w:asciiTheme="minorHAnsi" w:hAnsiTheme="minorHAnsi"/>
        <w:sz w:val="18"/>
        <w:szCs w:val="18"/>
      </w:rPr>
      <w:fldChar w:fldCharType="begin"/>
    </w:r>
    <w:r w:rsidRPr="00904F38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904F38">
      <w:rPr>
        <w:rStyle w:val="PageNumber"/>
        <w:rFonts w:asciiTheme="minorHAnsi" w:hAnsiTheme="minorHAnsi"/>
        <w:sz w:val="18"/>
        <w:szCs w:val="18"/>
      </w:rPr>
      <w:fldChar w:fldCharType="separate"/>
    </w:r>
    <w:r w:rsidR="007A34F4">
      <w:rPr>
        <w:rStyle w:val="PageNumber"/>
        <w:rFonts w:asciiTheme="minorHAnsi" w:hAnsiTheme="minorHAnsi"/>
        <w:noProof/>
        <w:sz w:val="18"/>
        <w:szCs w:val="18"/>
      </w:rPr>
      <w:t>1</w:t>
    </w:r>
    <w:r w:rsidRPr="00904F38">
      <w:rPr>
        <w:rStyle w:val="PageNumber"/>
        <w:rFonts w:asciiTheme="minorHAnsi" w:hAnsiTheme="minorHAnsi"/>
        <w:sz w:val="18"/>
        <w:szCs w:val="18"/>
      </w:rPr>
      <w:fldChar w:fldCharType="end"/>
    </w:r>
  </w:p>
  <w:p w14:paraId="5DFCCC8B" w14:textId="77777777" w:rsidR="00904F38" w:rsidRPr="00904F38" w:rsidRDefault="00904F38" w:rsidP="00904F38">
    <w:pPr>
      <w:pStyle w:val="p1"/>
      <w:ind w:left="-180" w:right="360"/>
      <w:rPr>
        <w:rFonts w:asciiTheme="minorHAnsi" w:hAnsiTheme="minorHAnsi"/>
      </w:rPr>
    </w:pPr>
    <w:r w:rsidRPr="00904F38">
      <w:rPr>
        <w:rFonts w:asciiTheme="minorHAnsi" w:hAnsiTheme="minorHAnsi"/>
        <w:noProof/>
      </w:rPr>
      <w:drawing>
        <wp:inline distT="0" distB="0" distL="0" distR="0" wp14:anchorId="3DE65934" wp14:editId="48F9056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F38">
      <w:rPr>
        <w:rFonts w:asciiTheme="minorHAnsi" w:hAnsiTheme="minorHAnsi"/>
      </w:rPr>
      <w:t xml:space="preserve">  </w:t>
    </w:r>
  </w:p>
  <w:p w14:paraId="463FDE57" w14:textId="77777777" w:rsidR="00904F38" w:rsidRPr="00904F38" w:rsidRDefault="00904F38" w:rsidP="00904F38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904F3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New Hampshire Task Bank. This work is licensed under a </w:t>
    </w:r>
    <w:hyperlink r:id="rId2" w:history="1">
      <w:r w:rsidRPr="00904F38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904F38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904F3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904F3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904F38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Animal Rescue </w:t>
    </w:r>
    <w:r w:rsidRPr="00904F3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904F38">
      <w:rPr>
        <w:rFonts w:asciiTheme="minorHAnsi" w:hAnsiTheme="minorHAnsi" w:cstheme="majorHAnsi"/>
        <w:color w:val="000000" w:themeColor="text1"/>
      </w:rPr>
      <w:t xml:space="preserve"> </w:t>
    </w:r>
    <w:r w:rsidRPr="00904F38">
      <w:rPr>
        <w:rFonts w:asciiTheme="minorHAnsi" w:hAnsiTheme="minorHAnsi"/>
        <w:color w:val="000000" w:themeColor="text1"/>
      </w:rPr>
      <w:t>Donna Gilbert and Sarah Howard</w:t>
    </w:r>
    <w:r w:rsidRPr="00904F38">
      <w:rPr>
        <w:rFonts w:asciiTheme="minorHAnsi" w:hAnsiTheme="minorHAnsi" w:cstheme="majorHAnsi"/>
        <w:color w:val="000000" w:themeColor="text1"/>
      </w:rPr>
      <w:t xml:space="preserve"> at New Hampshire Task Bank.”</w:t>
    </w:r>
  </w:p>
  <w:p w14:paraId="5D5707F5" w14:textId="6B06FBCB" w:rsidR="00270E71" w:rsidRPr="00904F38" w:rsidRDefault="00270E71" w:rsidP="00904F38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CF5D5" w14:textId="77777777" w:rsidR="00270E71" w:rsidRPr="005A034A" w:rsidRDefault="00522E46" w:rsidP="00D75418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5A034A">
      <w:rPr>
        <w:rStyle w:val="PageNumber"/>
        <w:rFonts w:ascii="Calibri" w:hAnsi="Calibri"/>
        <w:sz w:val="22"/>
        <w:szCs w:val="22"/>
      </w:rPr>
      <w:fldChar w:fldCharType="begin"/>
    </w:r>
    <w:r w:rsidR="00270E71" w:rsidRPr="005A034A">
      <w:rPr>
        <w:rStyle w:val="PageNumber"/>
        <w:rFonts w:ascii="Calibri" w:hAnsi="Calibri"/>
        <w:sz w:val="22"/>
        <w:szCs w:val="22"/>
      </w:rPr>
      <w:instrText xml:space="preserve">PAGE  </w:instrText>
    </w:r>
    <w:r w:rsidRPr="005A034A">
      <w:rPr>
        <w:rStyle w:val="PageNumber"/>
        <w:rFonts w:ascii="Calibri" w:hAnsi="Calibri"/>
        <w:sz w:val="22"/>
        <w:szCs w:val="22"/>
      </w:rPr>
      <w:fldChar w:fldCharType="separate"/>
    </w:r>
    <w:r w:rsidR="00270E71">
      <w:rPr>
        <w:rStyle w:val="PageNumber"/>
        <w:rFonts w:ascii="Calibri" w:hAnsi="Calibri"/>
        <w:noProof/>
        <w:sz w:val="22"/>
        <w:szCs w:val="22"/>
      </w:rPr>
      <w:t>1</w:t>
    </w:r>
    <w:r w:rsidRPr="005A034A">
      <w:rPr>
        <w:rStyle w:val="PageNumber"/>
        <w:rFonts w:ascii="Calibri" w:hAnsi="Calibri"/>
        <w:sz w:val="22"/>
        <w:szCs w:val="22"/>
      </w:rPr>
      <w:fldChar w:fldCharType="end"/>
    </w:r>
  </w:p>
  <w:p w14:paraId="29CFA9BF" w14:textId="77777777" w:rsidR="00270E71" w:rsidRPr="005A034A" w:rsidRDefault="00270E71" w:rsidP="005A034A">
    <w:pPr>
      <w:ind w:right="360"/>
      <w:rPr>
        <w:rFonts w:ascii="Calibri" w:hAnsi="Calibri"/>
        <w:sz w:val="22"/>
        <w:szCs w:val="22"/>
        <w:u w:val="single"/>
      </w:rPr>
    </w:pPr>
    <w:r w:rsidRPr="005A034A">
      <w:rPr>
        <w:rFonts w:ascii="Calibri" w:hAnsi="Calibr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0E726" w14:textId="77777777" w:rsidR="007A34F4" w:rsidRDefault="007A34F4" w:rsidP="005A034A">
      <w:r>
        <w:separator/>
      </w:r>
    </w:p>
  </w:footnote>
  <w:footnote w:type="continuationSeparator" w:id="0">
    <w:p w14:paraId="336EA9DF" w14:textId="77777777" w:rsidR="007A34F4" w:rsidRDefault="007A34F4" w:rsidP="005A0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5181E" w14:textId="77777777" w:rsidR="004770BF" w:rsidRDefault="004770BF" w:rsidP="004770BF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72EF6CC" wp14:editId="1FBEC77A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B0AE5" w14:textId="77777777" w:rsidR="004770BF" w:rsidRPr="0032073F" w:rsidRDefault="004770BF" w:rsidP="004770BF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FF8114C" w14:textId="77777777" w:rsidR="00270E71" w:rsidRPr="004770BF" w:rsidRDefault="00270E71" w:rsidP="004770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614C"/>
    <w:multiLevelType w:val="hybridMultilevel"/>
    <w:tmpl w:val="DB74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D4CC14F2"/>
    <w:lvl w:ilvl="0" w:tplc="CA64E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73BF0"/>
    <w:multiLevelType w:val="hybridMultilevel"/>
    <w:tmpl w:val="5AEA1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63D35"/>
    <w:multiLevelType w:val="hybridMultilevel"/>
    <w:tmpl w:val="AEF68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7F79D1"/>
    <w:multiLevelType w:val="hybridMultilevel"/>
    <w:tmpl w:val="078A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B755F"/>
    <w:multiLevelType w:val="hybridMultilevel"/>
    <w:tmpl w:val="4DFE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3DA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251C1"/>
    <w:rsid w:val="00041F38"/>
    <w:rsid w:val="00072F0D"/>
    <w:rsid w:val="000A25DE"/>
    <w:rsid w:val="000D0012"/>
    <w:rsid w:val="00170787"/>
    <w:rsid w:val="00170BA9"/>
    <w:rsid w:val="001849DF"/>
    <w:rsid w:val="00186F88"/>
    <w:rsid w:val="00187039"/>
    <w:rsid w:val="001C077F"/>
    <w:rsid w:val="001D22FA"/>
    <w:rsid w:val="001D308B"/>
    <w:rsid w:val="001D4769"/>
    <w:rsid w:val="002028A6"/>
    <w:rsid w:val="00230C39"/>
    <w:rsid w:val="00260936"/>
    <w:rsid w:val="00270E71"/>
    <w:rsid w:val="002770ED"/>
    <w:rsid w:val="00285D1D"/>
    <w:rsid w:val="00290B5F"/>
    <w:rsid w:val="00295646"/>
    <w:rsid w:val="002C6502"/>
    <w:rsid w:val="002E0E70"/>
    <w:rsid w:val="00317D15"/>
    <w:rsid w:val="003328BC"/>
    <w:rsid w:val="003364AF"/>
    <w:rsid w:val="00340851"/>
    <w:rsid w:val="00340C2E"/>
    <w:rsid w:val="00351E7C"/>
    <w:rsid w:val="00357018"/>
    <w:rsid w:val="0039245D"/>
    <w:rsid w:val="003A3329"/>
    <w:rsid w:val="00410A27"/>
    <w:rsid w:val="004414B2"/>
    <w:rsid w:val="004478C6"/>
    <w:rsid w:val="0045220F"/>
    <w:rsid w:val="0046159B"/>
    <w:rsid w:val="004770BF"/>
    <w:rsid w:val="0048434A"/>
    <w:rsid w:val="004A5ED0"/>
    <w:rsid w:val="00510EA1"/>
    <w:rsid w:val="00522628"/>
    <w:rsid w:val="00522E46"/>
    <w:rsid w:val="0057546C"/>
    <w:rsid w:val="00596543"/>
    <w:rsid w:val="005A034A"/>
    <w:rsid w:val="005A0421"/>
    <w:rsid w:val="005C0950"/>
    <w:rsid w:val="005D26AD"/>
    <w:rsid w:val="00606617"/>
    <w:rsid w:val="00610449"/>
    <w:rsid w:val="00616E89"/>
    <w:rsid w:val="0064593F"/>
    <w:rsid w:val="0068620A"/>
    <w:rsid w:val="006C4B31"/>
    <w:rsid w:val="00714D52"/>
    <w:rsid w:val="007541FA"/>
    <w:rsid w:val="00787738"/>
    <w:rsid w:val="007A34F4"/>
    <w:rsid w:val="007B02A3"/>
    <w:rsid w:val="007C32DA"/>
    <w:rsid w:val="007D7F4D"/>
    <w:rsid w:val="00812148"/>
    <w:rsid w:val="008163F6"/>
    <w:rsid w:val="00833831"/>
    <w:rsid w:val="00875E0C"/>
    <w:rsid w:val="008A7BC7"/>
    <w:rsid w:val="008C0855"/>
    <w:rsid w:val="008C301C"/>
    <w:rsid w:val="008D6F6B"/>
    <w:rsid w:val="008F5826"/>
    <w:rsid w:val="00904F38"/>
    <w:rsid w:val="009415D9"/>
    <w:rsid w:val="0096409C"/>
    <w:rsid w:val="00982389"/>
    <w:rsid w:val="009B2D4B"/>
    <w:rsid w:val="009E09D8"/>
    <w:rsid w:val="009E718A"/>
    <w:rsid w:val="009F3164"/>
    <w:rsid w:val="009F55ED"/>
    <w:rsid w:val="00A31FFA"/>
    <w:rsid w:val="00A52262"/>
    <w:rsid w:val="00A666FC"/>
    <w:rsid w:val="00AA5087"/>
    <w:rsid w:val="00AE30D7"/>
    <w:rsid w:val="00AE3FB5"/>
    <w:rsid w:val="00B27A06"/>
    <w:rsid w:val="00B4067E"/>
    <w:rsid w:val="00B52A97"/>
    <w:rsid w:val="00B56CB4"/>
    <w:rsid w:val="00B618E4"/>
    <w:rsid w:val="00B70AFF"/>
    <w:rsid w:val="00B740F7"/>
    <w:rsid w:val="00B74689"/>
    <w:rsid w:val="00BB56D3"/>
    <w:rsid w:val="00BB75C6"/>
    <w:rsid w:val="00BD47F2"/>
    <w:rsid w:val="00BE381B"/>
    <w:rsid w:val="00C020C9"/>
    <w:rsid w:val="00C06341"/>
    <w:rsid w:val="00C1117B"/>
    <w:rsid w:val="00C6419D"/>
    <w:rsid w:val="00C64B7C"/>
    <w:rsid w:val="00C91C0F"/>
    <w:rsid w:val="00CB34DD"/>
    <w:rsid w:val="00CC5468"/>
    <w:rsid w:val="00CD4DD3"/>
    <w:rsid w:val="00CE6392"/>
    <w:rsid w:val="00D11771"/>
    <w:rsid w:val="00D30819"/>
    <w:rsid w:val="00D37CC8"/>
    <w:rsid w:val="00D560A6"/>
    <w:rsid w:val="00D67EB7"/>
    <w:rsid w:val="00D75418"/>
    <w:rsid w:val="00DA1911"/>
    <w:rsid w:val="00DC3CEC"/>
    <w:rsid w:val="00DC4CA2"/>
    <w:rsid w:val="00DE19B3"/>
    <w:rsid w:val="00DF213F"/>
    <w:rsid w:val="00E01EF4"/>
    <w:rsid w:val="00E6523B"/>
    <w:rsid w:val="00E91FA8"/>
    <w:rsid w:val="00E959A0"/>
    <w:rsid w:val="00E975C5"/>
    <w:rsid w:val="00F159F6"/>
    <w:rsid w:val="00F26430"/>
    <w:rsid w:val="00F352BB"/>
    <w:rsid w:val="00F43064"/>
    <w:rsid w:val="00F5032E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75A9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  <w:style w:type="paragraph" w:styleId="NoSpacing">
    <w:name w:val="No Spacing"/>
    <w:uiPriority w:val="1"/>
    <w:qFormat/>
    <w:rsid w:val="00C020C9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96543"/>
    <w:rPr>
      <w:color w:val="800080" w:themeColor="followedHyperlink"/>
      <w:u w:val="single"/>
    </w:rPr>
  </w:style>
  <w:style w:type="paragraph" w:customStyle="1" w:styleId="p1">
    <w:name w:val="p1"/>
    <w:basedOn w:val="Normal"/>
    <w:rsid w:val="00904F38"/>
    <w:rPr>
      <w:rFonts w:ascii="Helvetica Neue" w:eastAsiaTheme="minorEastAsia" w:hAnsi="Helvetica Neue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restandards.org/ELA-Literacy/L/3/2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4859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5700</CharactersWithSpaces>
  <SharedDoc>false</SharedDoc>
  <HLinks>
    <vt:vector size="48" baseType="variant">
      <vt:variant>
        <vt:i4>2687029</vt:i4>
      </vt:variant>
      <vt:variant>
        <vt:i4>18</vt:i4>
      </vt:variant>
      <vt:variant>
        <vt:i4>0</vt:i4>
      </vt:variant>
      <vt:variant>
        <vt:i4>5</vt:i4>
      </vt:variant>
      <vt:variant>
        <vt:lpwstr>http://www.anitabartholomew.com/whale-of-a-rescue/</vt:lpwstr>
      </vt:variant>
      <vt:variant>
        <vt:lpwstr/>
      </vt:variant>
      <vt:variant>
        <vt:i4>4718606</vt:i4>
      </vt:variant>
      <vt:variant>
        <vt:i4>15</vt:i4>
      </vt:variant>
      <vt:variant>
        <vt:i4>0</vt:i4>
      </vt:variant>
      <vt:variant>
        <vt:i4>5</vt:i4>
      </vt:variant>
      <vt:variant>
        <vt:lpwstr>http://www.corestandards.org/ELA-Literacy/L/3/2/</vt:lpwstr>
      </vt:variant>
      <vt:variant>
        <vt:lpwstr/>
      </vt:variant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http://www.corestandards.org/ELA-Literacy/W/3/4/</vt:lpwstr>
      </vt:variant>
      <vt:variant>
        <vt:lpwstr/>
      </vt:variant>
      <vt:variant>
        <vt:i4>4718614</vt:i4>
      </vt:variant>
      <vt:variant>
        <vt:i4>9</vt:i4>
      </vt:variant>
      <vt:variant>
        <vt:i4>0</vt:i4>
      </vt:variant>
      <vt:variant>
        <vt:i4>5</vt:i4>
      </vt:variant>
      <vt:variant>
        <vt:lpwstr>http://www.corestandards.org/ELA-Literacy/W/3/1/</vt:lpwstr>
      </vt:variant>
      <vt:variant>
        <vt:lpwstr/>
      </vt:variant>
      <vt:variant>
        <vt:i4>2293793</vt:i4>
      </vt:variant>
      <vt:variant>
        <vt:i4>6</vt:i4>
      </vt:variant>
      <vt:variant>
        <vt:i4>0</vt:i4>
      </vt:variant>
      <vt:variant>
        <vt:i4>5</vt:i4>
      </vt:variant>
      <vt:variant>
        <vt:lpwstr>http://www.corestandards.org/ELA-Literacy/RI/3/10/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http://www.corestandards.org/ELA-Literacy/RI/3/6/</vt:lpwstr>
      </vt:variant>
      <vt:variant>
        <vt:lpwstr/>
      </vt:variant>
      <vt:variant>
        <vt:i4>786449</vt:i4>
      </vt:variant>
      <vt:variant>
        <vt:i4>0</vt:i4>
      </vt:variant>
      <vt:variant>
        <vt:i4>0</vt:i4>
      </vt:variant>
      <vt:variant>
        <vt:i4>5</vt:i4>
      </vt:variant>
      <vt:variant>
        <vt:lpwstr>http://www.corestandards.org/ELA-Literacy/RI/3/1/</vt:lpwstr>
      </vt:variant>
      <vt:variant>
        <vt:lpwstr/>
      </vt:variant>
      <vt:variant>
        <vt:i4>6488166</vt:i4>
      </vt:variant>
      <vt:variant>
        <vt:i4>5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dcterms:created xsi:type="dcterms:W3CDTF">2017-12-07T21:35:00Z</dcterms:created>
  <dcterms:modified xsi:type="dcterms:W3CDTF">2017-12-07T21:35:00Z</dcterms:modified>
</cp:coreProperties>
</file>