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10B3F" w14:textId="5C5EDB8B" w:rsidR="0096409C" w:rsidRPr="004F0CE9" w:rsidRDefault="0096409C" w:rsidP="0096409C">
      <w:pPr>
        <w:rPr>
          <w:rFonts w:asciiTheme="majorHAnsi" w:hAnsiTheme="majorHAnsi"/>
          <w:sz w:val="22"/>
          <w:szCs w:val="22"/>
        </w:rPr>
      </w:pPr>
      <w:r w:rsidRPr="004F0CE9">
        <w:rPr>
          <w:rFonts w:asciiTheme="majorHAnsi" w:hAnsiTheme="majorHAnsi"/>
          <w:b/>
          <w:sz w:val="22"/>
          <w:szCs w:val="22"/>
        </w:rPr>
        <w:t>Subject area/course</w:t>
      </w:r>
      <w:r w:rsidRPr="004F0CE9">
        <w:rPr>
          <w:rFonts w:asciiTheme="majorHAnsi" w:hAnsiTheme="majorHAnsi"/>
          <w:sz w:val="22"/>
          <w:szCs w:val="22"/>
        </w:rPr>
        <w:t>:</w:t>
      </w:r>
      <w:r w:rsidR="001B35D0">
        <w:rPr>
          <w:rFonts w:asciiTheme="majorHAnsi" w:hAnsiTheme="majorHAnsi"/>
          <w:sz w:val="22"/>
          <w:szCs w:val="22"/>
        </w:rPr>
        <w:t xml:space="preserve"> Math/Alge</w:t>
      </w:r>
      <w:r w:rsidR="00786E22">
        <w:rPr>
          <w:rFonts w:asciiTheme="majorHAnsi" w:hAnsiTheme="majorHAnsi"/>
          <w:sz w:val="22"/>
          <w:szCs w:val="22"/>
        </w:rPr>
        <w:t>bra I or Algebra II</w:t>
      </w:r>
    </w:p>
    <w:p w14:paraId="78094D65" w14:textId="7119FBA9" w:rsidR="0096409C" w:rsidRPr="004F0CE9" w:rsidRDefault="0096409C" w:rsidP="0096409C">
      <w:pPr>
        <w:rPr>
          <w:rFonts w:asciiTheme="majorHAnsi" w:hAnsiTheme="majorHAnsi"/>
          <w:sz w:val="22"/>
          <w:szCs w:val="22"/>
        </w:rPr>
      </w:pPr>
      <w:r w:rsidRPr="004F0CE9">
        <w:rPr>
          <w:rFonts w:asciiTheme="majorHAnsi" w:hAnsiTheme="majorHAnsi"/>
          <w:b/>
          <w:sz w:val="22"/>
          <w:szCs w:val="22"/>
        </w:rPr>
        <w:t>Grade level/band</w:t>
      </w:r>
      <w:r w:rsidRPr="004F0CE9">
        <w:rPr>
          <w:rFonts w:asciiTheme="majorHAnsi" w:hAnsiTheme="majorHAnsi"/>
          <w:sz w:val="22"/>
          <w:szCs w:val="22"/>
        </w:rPr>
        <w:t>:</w:t>
      </w:r>
      <w:r w:rsidR="00786E22">
        <w:rPr>
          <w:rFonts w:asciiTheme="majorHAnsi" w:hAnsiTheme="majorHAnsi"/>
          <w:sz w:val="22"/>
          <w:szCs w:val="22"/>
        </w:rPr>
        <w:t xml:space="preserve"> 8</w:t>
      </w:r>
      <w:r w:rsidR="00786E22" w:rsidRPr="00786E22">
        <w:rPr>
          <w:rFonts w:asciiTheme="majorHAnsi" w:hAnsiTheme="majorHAnsi"/>
          <w:sz w:val="22"/>
          <w:szCs w:val="22"/>
          <w:vertAlign w:val="superscript"/>
        </w:rPr>
        <w:t>th</w:t>
      </w:r>
      <w:r w:rsidR="00786E22">
        <w:rPr>
          <w:rFonts w:asciiTheme="majorHAnsi" w:hAnsiTheme="majorHAnsi"/>
          <w:sz w:val="22"/>
          <w:szCs w:val="22"/>
        </w:rPr>
        <w:t xml:space="preserve"> -10</w:t>
      </w:r>
      <w:r w:rsidR="00786E22" w:rsidRPr="00786E22">
        <w:rPr>
          <w:rFonts w:asciiTheme="majorHAnsi" w:hAnsiTheme="majorHAnsi"/>
          <w:sz w:val="22"/>
          <w:szCs w:val="22"/>
          <w:vertAlign w:val="superscript"/>
        </w:rPr>
        <w:t>th</w:t>
      </w:r>
      <w:r w:rsidR="00786E22">
        <w:rPr>
          <w:rFonts w:asciiTheme="majorHAnsi" w:hAnsiTheme="majorHAnsi"/>
          <w:sz w:val="22"/>
          <w:szCs w:val="22"/>
        </w:rPr>
        <w:t xml:space="preserve"> </w:t>
      </w:r>
    </w:p>
    <w:p w14:paraId="17EB0FE8" w14:textId="0177B9C4" w:rsidR="0096409C" w:rsidRPr="004F0CE9" w:rsidRDefault="0096409C" w:rsidP="0096409C">
      <w:pPr>
        <w:rPr>
          <w:rFonts w:asciiTheme="majorHAnsi" w:hAnsiTheme="majorHAnsi"/>
          <w:sz w:val="22"/>
          <w:szCs w:val="22"/>
        </w:rPr>
      </w:pPr>
      <w:r w:rsidRPr="004F0CE9">
        <w:rPr>
          <w:rFonts w:asciiTheme="majorHAnsi" w:hAnsiTheme="majorHAnsi"/>
          <w:b/>
          <w:sz w:val="22"/>
          <w:szCs w:val="22"/>
        </w:rPr>
        <w:t>Task source</w:t>
      </w:r>
      <w:r w:rsidRPr="004F0CE9">
        <w:rPr>
          <w:rFonts w:asciiTheme="majorHAnsi" w:hAnsiTheme="majorHAnsi"/>
          <w:sz w:val="22"/>
          <w:szCs w:val="22"/>
        </w:rPr>
        <w:t>:</w:t>
      </w:r>
      <w:r w:rsidR="00083845" w:rsidRPr="004F0CE9">
        <w:rPr>
          <w:rFonts w:asciiTheme="majorHAnsi" w:hAnsiTheme="majorHAnsi"/>
          <w:sz w:val="22"/>
          <w:szCs w:val="22"/>
        </w:rPr>
        <w:t xml:space="preserve"> SCALE</w:t>
      </w:r>
      <w:r w:rsidR="00D33214">
        <w:rPr>
          <w:rFonts w:asciiTheme="majorHAnsi" w:hAnsiTheme="majorHAnsi"/>
          <w:sz w:val="22"/>
          <w:szCs w:val="22"/>
        </w:rPr>
        <w:t>; author Theresa Morris</w:t>
      </w:r>
    </w:p>
    <w:p w14:paraId="0232C606" w14:textId="77777777" w:rsidR="005A034A" w:rsidRPr="004F0CE9" w:rsidRDefault="005A034A" w:rsidP="0096409C">
      <w:pPr>
        <w:rPr>
          <w:rFonts w:asciiTheme="majorHAnsi" w:hAnsiTheme="majorHAnsi"/>
        </w:rPr>
      </w:pPr>
    </w:p>
    <w:p w14:paraId="2FCE06A2" w14:textId="0212D128" w:rsidR="0096409C" w:rsidRPr="004F0CE9" w:rsidRDefault="00083845" w:rsidP="005A034A">
      <w:pPr>
        <w:jc w:val="center"/>
        <w:rPr>
          <w:rFonts w:asciiTheme="majorHAnsi" w:hAnsiTheme="majorHAnsi"/>
          <w:b/>
          <w:sz w:val="28"/>
          <w:szCs w:val="28"/>
          <w:u w:val="single"/>
        </w:rPr>
      </w:pPr>
      <w:r w:rsidRPr="004F0CE9">
        <w:rPr>
          <w:rFonts w:asciiTheme="majorHAnsi" w:hAnsiTheme="majorHAnsi"/>
          <w:b/>
          <w:sz w:val="28"/>
          <w:szCs w:val="28"/>
        </w:rPr>
        <w:t>Suspension Bridges</w:t>
      </w:r>
    </w:p>
    <w:p w14:paraId="0DE1360B" w14:textId="77777777" w:rsidR="0096409C" w:rsidRPr="004F0CE9" w:rsidRDefault="0096409C" w:rsidP="0096409C">
      <w:pPr>
        <w:rPr>
          <w:rFonts w:asciiTheme="majorHAnsi" w:hAnsiTheme="majorHAnsi"/>
        </w:rPr>
      </w:pPr>
    </w:p>
    <w:p w14:paraId="13E2F886" w14:textId="77777777" w:rsidR="0096409C" w:rsidRPr="004F0CE9" w:rsidRDefault="0096409C" w:rsidP="0096409C">
      <w:pPr>
        <w:rPr>
          <w:rFonts w:asciiTheme="majorHAnsi" w:hAnsiTheme="majorHAnsi"/>
          <w:b/>
          <w:color w:val="1F497D" w:themeColor="text2"/>
          <w:u w:val="single"/>
        </w:rPr>
      </w:pPr>
      <w:r w:rsidRPr="004F0CE9">
        <w:rPr>
          <w:rFonts w:asciiTheme="majorHAnsi" w:hAnsiTheme="majorHAnsi"/>
          <w:b/>
          <w:color w:val="1F497D" w:themeColor="text2"/>
          <w:u w:val="single"/>
        </w:rPr>
        <w:t>TEACHER'S GUIDE</w:t>
      </w:r>
    </w:p>
    <w:p w14:paraId="0564ECD2" w14:textId="77777777" w:rsidR="0096409C" w:rsidRPr="004F0CE9" w:rsidRDefault="0096409C" w:rsidP="0096409C">
      <w:pPr>
        <w:rPr>
          <w:rFonts w:asciiTheme="majorHAnsi" w:hAnsiTheme="majorHAnsi"/>
          <w:b/>
          <w:u w:val="single"/>
        </w:rPr>
      </w:pPr>
    </w:p>
    <w:p w14:paraId="0BDDFA5A" w14:textId="77777777" w:rsidR="0096409C" w:rsidRPr="004F0CE9" w:rsidRDefault="0096409C" w:rsidP="00317D15">
      <w:pPr>
        <w:pStyle w:val="ListParagraph"/>
        <w:numPr>
          <w:ilvl w:val="0"/>
          <w:numId w:val="8"/>
        </w:numPr>
        <w:tabs>
          <w:tab w:val="left" w:pos="360"/>
        </w:tabs>
        <w:ind w:left="360"/>
        <w:rPr>
          <w:rFonts w:asciiTheme="majorHAnsi" w:hAnsiTheme="majorHAnsi"/>
        </w:rPr>
      </w:pPr>
      <w:r w:rsidRPr="004F0CE9">
        <w:rPr>
          <w:rFonts w:asciiTheme="majorHAnsi" w:hAnsiTheme="majorHAnsi"/>
          <w:b/>
        </w:rPr>
        <w:t>Task overview</w:t>
      </w:r>
      <w:r w:rsidRPr="004F0CE9">
        <w:rPr>
          <w:rFonts w:asciiTheme="majorHAnsi" w:hAnsiTheme="majorHAnsi"/>
        </w:rPr>
        <w:t xml:space="preserve">: </w:t>
      </w:r>
    </w:p>
    <w:p w14:paraId="69C47A13" w14:textId="1069939C" w:rsidR="00083845" w:rsidRPr="004F0CE9" w:rsidRDefault="00083845" w:rsidP="00083845">
      <w:pPr>
        <w:tabs>
          <w:tab w:val="left" w:pos="360"/>
        </w:tabs>
        <w:ind w:left="360"/>
        <w:rPr>
          <w:rFonts w:asciiTheme="majorHAnsi" w:hAnsiTheme="majorHAnsi"/>
        </w:rPr>
      </w:pPr>
      <w:r w:rsidRPr="004F0CE9">
        <w:rPr>
          <w:rFonts w:asciiTheme="majorHAnsi" w:hAnsiTheme="majorHAnsi"/>
        </w:rPr>
        <w:t>Students will apply knowledge of parabolic curves to a real life situation to recommend the height of a main cable that will reduce the cost to build a suspension bridge.</w:t>
      </w:r>
      <w:r w:rsidR="005426B8" w:rsidRPr="004F0CE9">
        <w:rPr>
          <w:rFonts w:asciiTheme="majorHAnsi" w:hAnsiTheme="majorHAnsi"/>
        </w:rPr>
        <w:t xml:space="preserve">  There are two options.  This can be done as an “on demand” task by using questions 1-6 or can be a more complex task by adding question 7.  </w:t>
      </w:r>
    </w:p>
    <w:p w14:paraId="79133201" w14:textId="77777777" w:rsidR="009F55ED" w:rsidRPr="004F0CE9" w:rsidRDefault="009F55ED" w:rsidP="009F55ED">
      <w:pPr>
        <w:tabs>
          <w:tab w:val="left" w:pos="360"/>
        </w:tabs>
        <w:ind w:left="360"/>
        <w:rPr>
          <w:rFonts w:asciiTheme="majorHAnsi" w:hAnsiTheme="majorHAnsi"/>
        </w:rPr>
      </w:pPr>
    </w:p>
    <w:p w14:paraId="570D94B7" w14:textId="77777777" w:rsidR="00317D15" w:rsidRPr="004F0CE9" w:rsidRDefault="00317D15" w:rsidP="00317D15">
      <w:pPr>
        <w:pStyle w:val="ListParagraph"/>
        <w:numPr>
          <w:ilvl w:val="0"/>
          <w:numId w:val="8"/>
        </w:numPr>
        <w:tabs>
          <w:tab w:val="left" w:pos="360"/>
        </w:tabs>
        <w:ind w:left="360"/>
        <w:rPr>
          <w:rFonts w:asciiTheme="majorHAnsi" w:hAnsiTheme="majorHAnsi"/>
          <w:b/>
        </w:rPr>
      </w:pPr>
      <w:r w:rsidRPr="004F0CE9">
        <w:rPr>
          <w:rFonts w:asciiTheme="majorHAnsi" w:hAnsiTheme="majorHAnsi"/>
          <w:b/>
        </w:rPr>
        <w:t>Aligned standards:</w:t>
      </w:r>
    </w:p>
    <w:p w14:paraId="3F0F053A" w14:textId="1A7A07CA" w:rsidR="00317D15" w:rsidRPr="004F0CE9" w:rsidRDefault="00C64B7C" w:rsidP="00317D15">
      <w:pPr>
        <w:pStyle w:val="ListParagraph"/>
        <w:numPr>
          <w:ilvl w:val="0"/>
          <w:numId w:val="7"/>
        </w:numPr>
        <w:rPr>
          <w:rFonts w:asciiTheme="majorHAnsi" w:hAnsiTheme="majorHAnsi"/>
          <w:b/>
        </w:rPr>
      </w:pPr>
      <w:r w:rsidRPr="004F0CE9">
        <w:rPr>
          <w:rFonts w:asciiTheme="majorHAnsi" w:hAnsiTheme="majorHAnsi"/>
          <w:b/>
        </w:rPr>
        <w:t xml:space="preserve">Primary </w:t>
      </w:r>
      <w:r w:rsidR="00317D15" w:rsidRPr="004F0CE9">
        <w:rPr>
          <w:rFonts w:asciiTheme="majorHAnsi" w:hAnsiTheme="majorHAnsi"/>
          <w:b/>
        </w:rPr>
        <w:t>Common Core State Standards</w:t>
      </w:r>
    </w:p>
    <w:p w14:paraId="0289BDA4" w14:textId="77777777" w:rsidR="00083845" w:rsidRPr="004F0CE9" w:rsidRDefault="00083845" w:rsidP="00083845">
      <w:pPr>
        <w:pStyle w:val="ListParagraph"/>
        <w:rPr>
          <w:rFonts w:asciiTheme="majorHAnsi" w:hAnsiTheme="majorHAnsi"/>
          <w:b/>
        </w:rPr>
      </w:pPr>
      <w:bookmarkStart w:id="0" w:name="CCSS.Math.Content.HSA.REI.B.4"/>
      <w:bookmarkStart w:id="1" w:name="CCSS.Math.Content.HSA.APR.B.3"/>
      <w:bookmarkStart w:id="2" w:name="CCSS.Math.Content.HSS.ID.B.6.c"/>
      <w:r w:rsidRPr="004F0CE9">
        <w:rPr>
          <w:rFonts w:asciiTheme="majorHAnsi" w:hAnsiTheme="majorHAnsi"/>
          <w:b/>
          <w:color w:val="0000FF"/>
          <w:u w:val="single"/>
        </w:rPr>
        <w:t>CCSS.</w:t>
      </w:r>
      <w:hyperlink r:id="rId7" w:history="1">
        <w:r w:rsidRPr="004F0CE9">
          <w:rPr>
            <w:rStyle w:val="Hyperlink"/>
            <w:rFonts w:asciiTheme="majorHAnsi" w:hAnsiTheme="majorHAnsi"/>
            <w:b/>
          </w:rPr>
          <w:t>HSA.REI.B.4</w:t>
        </w:r>
      </w:hyperlink>
      <w:bookmarkEnd w:id="0"/>
      <w:r w:rsidRPr="004F0CE9">
        <w:rPr>
          <w:rFonts w:asciiTheme="majorHAnsi" w:hAnsiTheme="majorHAnsi"/>
          <w:b/>
        </w:rPr>
        <w:t xml:space="preserve">: </w:t>
      </w:r>
      <w:r w:rsidRPr="004F0CE9">
        <w:rPr>
          <w:rFonts w:asciiTheme="majorHAnsi" w:hAnsiTheme="majorHAnsi"/>
        </w:rPr>
        <w:t>Solve quadratic equations in one variable.</w:t>
      </w:r>
    </w:p>
    <w:p w14:paraId="793CF871" w14:textId="77777777" w:rsidR="00083845" w:rsidRPr="004F0CE9" w:rsidRDefault="00083845" w:rsidP="00083845">
      <w:pPr>
        <w:pStyle w:val="ListParagraph"/>
        <w:rPr>
          <w:rFonts w:asciiTheme="majorHAnsi" w:hAnsiTheme="majorHAnsi"/>
        </w:rPr>
      </w:pPr>
      <w:r w:rsidRPr="004F0CE9">
        <w:rPr>
          <w:rFonts w:asciiTheme="majorHAnsi" w:hAnsiTheme="majorHAnsi"/>
          <w:b/>
          <w:color w:val="0000FF"/>
          <w:u w:val="single"/>
        </w:rPr>
        <w:t>CCSS.</w:t>
      </w:r>
      <w:hyperlink r:id="rId8" w:history="1">
        <w:r w:rsidRPr="004F0CE9">
          <w:rPr>
            <w:rStyle w:val="Hyperlink"/>
            <w:rFonts w:asciiTheme="majorHAnsi" w:hAnsiTheme="majorHAnsi"/>
            <w:b/>
          </w:rPr>
          <w:t>HSA.APR.B.3</w:t>
        </w:r>
      </w:hyperlink>
      <w:bookmarkEnd w:id="1"/>
      <w:r w:rsidRPr="004F0CE9">
        <w:rPr>
          <w:rFonts w:asciiTheme="majorHAnsi" w:hAnsiTheme="majorHAnsi"/>
          <w:b/>
        </w:rPr>
        <w:t xml:space="preserve">: </w:t>
      </w:r>
      <w:r w:rsidRPr="004F0CE9">
        <w:rPr>
          <w:rFonts w:asciiTheme="majorHAnsi" w:hAnsiTheme="majorHAnsi"/>
        </w:rPr>
        <w:t>Identify zeros of polynomials when suitable factorizations are available, and use the zeros to construct a rough graph of the function defined by the polynomial.</w:t>
      </w:r>
    </w:p>
    <w:p w14:paraId="33140C47" w14:textId="77777777" w:rsidR="00083845" w:rsidRPr="004F0CE9" w:rsidRDefault="00083845" w:rsidP="00083845">
      <w:pPr>
        <w:pStyle w:val="ListParagraph"/>
        <w:rPr>
          <w:rFonts w:asciiTheme="majorHAnsi" w:hAnsiTheme="majorHAnsi"/>
        </w:rPr>
      </w:pPr>
      <w:bookmarkStart w:id="3" w:name="CCSS.Math.Content.HSA.CED.A.2"/>
      <w:bookmarkStart w:id="4" w:name="CCSS.Math.Content.HSS.ID.C.7"/>
      <w:bookmarkEnd w:id="2"/>
      <w:r w:rsidRPr="004F0CE9">
        <w:rPr>
          <w:rFonts w:asciiTheme="majorHAnsi" w:hAnsiTheme="majorHAnsi"/>
          <w:b/>
          <w:color w:val="0000FF"/>
          <w:u w:val="single"/>
        </w:rPr>
        <w:t>CCSS.</w:t>
      </w:r>
      <w:hyperlink r:id="rId9" w:history="1">
        <w:r w:rsidRPr="004F0CE9">
          <w:rPr>
            <w:rStyle w:val="Hyperlink"/>
            <w:rFonts w:asciiTheme="majorHAnsi" w:hAnsiTheme="majorHAnsi"/>
            <w:b/>
          </w:rPr>
          <w:t>HSA.CED.A.2</w:t>
        </w:r>
      </w:hyperlink>
      <w:bookmarkEnd w:id="3"/>
      <w:r w:rsidRPr="004F0CE9">
        <w:rPr>
          <w:rFonts w:asciiTheme="majorHAnsi" w:hAnsiTheme="majorHAnsi"/>
          <w:b/>
        </w:rPr>
        <w:t xml:space="preserve">: </w:t>
      </w:r>
      <w:r w:rsidRPr="004F0CE9">
        <w:rPr>
          <w:rFonts w:asciiTheme="majorHAnsi" w:hAnsiTheme="majorHAnsi"/>
        </w:rPr>
        <w:t>Create equations in two or more variables to represent relationships between quantities; graph equations on coordinate axes with labels and scales.</w:t>
      </w:r>
    </w:p>
    <w:p w14:paraId="1B4621C8" w14:textId="77777777" w:rsidR="00D06D4F" w:rsidRPr="004F0CE9" w:rsidRDefault="00D06D4F" w:rsidP="00083845">
      <w:pPr>
        <w:pStyle w:val="ListParagraph"/>
        <w:rPr>
          <w:rFonts w:asciiTheme="majorHAnsi" w:hAnsiTheme="majorHAnsi"/>
        </w:rPr>
      </w:pPr>
    </w:p>
    <w:p w14:paraId="539ED9EE" w14:textId="3C922762" w:rsidR="002E63AB" w:rsidRPr="004F0CE9" w:rsidRDefault="002E63AB" w:rsidP="002E63AB">
      <w:pPr>
        <w:pStyle w:val="ListParagraph"/>
        <w:numPr>
          <w:ilvl w:val="0"/>
          <w:numId w:val="7"/>
        </w:numPr>
        <w:rPr>
          <w:rFonts w:asciiTheme="majorHAnsi" w:hAnsiTheme="majorHAnsi"/>
          <w:b/>
        </w:rPr>
      </w:pPr>
      <w:r w:rsidRPr="004F0CE9">
        <w:rPr>
          <w:rFonts w:asciiTheme="majorHAnsi" w:hAnsiTheme="majorHAnsi"/>
        </w:rPr>
        <w:t xml:space="preserve"> </w:t>
      </w:r>
      <w:r w:rsidR="00D06D4F" w:rsidRPr="004F0CE9">
        <w:rPr>
          <w:rFonts w:asciiTheme="majorHAnsi" w:hAnsiTheme="majorHAnsi"/>
          <w:b/>
        </w:rPr>
        <w:t xml:space="preserve">Secondary Common Core </w:t>
      </w:r>
      <w:r w:rsidRPr="004F0CE9">
        <w:rPr>
          <w:rFonts w:asciiTheme="majorHAnsi" w:hAnsiTheme="majorHAnsi"/>
          <w:b/>
        </w:rPr>
        <w:t xml:space="preserve">Standards </w:t>
      </w:r>
      <w:r w:rsidR="00D06D4F" w:rsidRPr="004F0CE9">
        <w:rPr>
          <w:rFonts w:asciiTheme="majorHAnsi" w:hAnsiTheme="majorHAnsi"/>
          <w:b/>
        </w:rPr>
        <w:t>(for Mathematical Practice)</w:t>
      </w:r>
      <w:r w:rsidRPr="004F0CE9">
        <w:rPr>
          <w:rFonts w:asciiTheme="majorHAnsi" w:hAnsiTheme="majorHAnsi"/>
          <w:b/>
        </w:rPr>
        <w:t xml:space="preserve"> </w:t>
      </w:r>
    </w:p>
    <w:bookmarkStart w:id="5" w:name="CCSS.Math.Practice.MP1"/>
    <w:p w14:paraId="786569D8" w14:textId="17544A6E" w:rsidR="002E63AB" w:rsidRPr="004F0CE9" w:rsidRDefault="002E63AB" w:rsidP="00786E22">
      <w:pPr>
        <w:pStyle w:val="Heading4"/>
        <w:spacing w:before="0"/>
        <w:ind w:left="720"/>
        <w:rPr>
          <w:rFonts w:eastAsia="Times New Roman" w:cs="Times New Roman"/>
          <w:i w:val="0"/>
          <w:iCs w:val="0"/>
          <w:color w:val="202020"/>
        </w:rPr>
      </w:pPr>
      <w:r w:rsidRPr="004F0CE9">
        <w:rPr>
          <w:rFonts w:eastAsia="Times New Roman" w:cs="Times New Roman"/>
          <w:b/>
          <w:i w:val="0"/>
          <w:color w:val="0000FF"/>
        </w:rPr>
        <w:fldChar w:fldCharType="begin"/>
      </w:r>
      <w:r w:rsidRPr="004F0CE9">
        <w:rPr>
          <w:rFonts w:eastAsia="Times New Roman" w:cs="Times New Roman"/>
          <w:b/>
          <w:i w:val="0"/>
          <w:color w:val="0000FF"/>
        </w:rPr>
        <w:instrText xml:space="preserve"> HYPERLINK "http://www.corestandards.org/Math/Practice/MP1/" </w:instrText>
      </w:r>
      <w:r w:rsidRPr="004F0CE9">
        <w:rPr>
          <w:rFonts w:eastAsia="Times New Roman" w:cs="Times New Roman"/>
          <w:b/>
          <w:i w:val="0"/>
          <w:color w:val="0000FF"/>
        </w:rPr>
        <w:fldChar w:fldCharType="separate"/>
      </w:r>
      <w:r w:rsidRPr="004F0CE9">
        <w:rPr>
          <w:rFonts w:eastAsia="Times New Roman" w:cs="Times New Roman"/>
          <w:b/>
          <w:i w:val="0"/>
          <w:caps/>
          <w:color w:val="0000FF"/>
          <w:u w:val="single"/>
        </w:rPr>
        <w:t>CCSS.MATH.PRACTICE.MP1</w:t>
      </w:r>
      <w:r w:rsidRPr="004F0CE9">
        <w:rPr>
          <w:rFonts w:eastAsia="Times New Roman" w:cs="Times New Roman"/>
          <w:b/>
          <w:i w:val="0"/>
          <w:color w:val="0000FF"/>
        </w:rPr>
        <w:fldChar w:fldCharType="end"/>
      </w:r>
      <w:bookmarkEnd w:id="5"/>
      <w:r w:rsidRPr="004F0CE9">
        <w:rPr>
          <w:rFonts w:eastAsia="Times New Roman" w:cs="Times New Roman"/>
          <w:b/>
          <w:i w:val="0"/>
          <w:color w:val="0000FF"/>
        </w:rPr>
        <w:t> </w:t>
      </w:r>
      <w:r w:rsidRPr="004F0CE9">
        <w:rPr>
          <w:rFonts w:eastAsia="Times New Roman" w:cs="Times New Roman"/>
          <w:i w:val="0"/>
          <w:color w:val="202020"/>
        </w:rPr>
        <w:t>Make sense of problems and persevere in solving them.</w:t>
      </w:r>
      <w:bookmarkStart w:id="6" w:name="CCSS.Math.Practice.MP2"/>
      <w:r w:rsidRPr="004F0CE9">
        <w:rPr>
          <w:rFonts w:eastAsia="Times New Roman" w:cs="Times New Roman"/>
          <w:i w:val="0"/>
          <w:iCs w:val="0"/>
          <w:color w:val="202020"/>
        </w:rPr>
        <w:t xml:space="preserve"> </w:t>
      </w:r>
      <w:hyperlink r:id="rId10" w:history="1">
        <w:r w:rsidRPr="004F0CE9">
          <w:rPr>
            <w:rFonts w:eastAsia="Times New Roman" w:cs="Times New Roman"/>
            <w:b/>
            <w:i w:val="0"/>
            <w:iCs w:val="0"/>
            <w:caps/>
            <w:color w:val="0000FF"/>
            <w:u w:val="single"/>
          </w:rPr>
          <w:t>CCSS.MATH.PRACTICE.MP2</w:t>
        </w:r>
      </w:hyperlink>
      <w:bookmarkEnd w:id="6"/>
      <w:r w:rsidRPr="004F0CE9">
        <w:rPr>
          <w:rFonts w:eastAsia="Times New Roman" w:cs="Times New Roman"/>
          <w:b/>
          <w:i w:val="0"/>
          <w:iCs w:val="0"/>
          <w:color w:val="0000FF"/>
        </w:rPr>
        <w:t> </w:t>
      </w:r>
      <w:r w:rsidRPr="004F0CE9">
        <w:rPr>
          <w:rFonts w:eastAsia="Times New Roman" w:cs="Times New Roman"/>
          <w:i w:val="0"/>
          <w:iCs w:val="0"/>
          <w:color w:val="202020"/>
        </w:rPr>
        <w:t>Reason abstractly and quantitatively.</w:t>
      </w:r>
      <w:bookmarkStart w:id="7" w:name="CCSS.Math.Practice.MP3"/>
      <w:r w:rsidRPr="004F0CE9">
        <w:rPr>
          <w:rFonts w:eastAsia="Times New Roman" w:cs="Times New Roman"/>
          <w:i w:val="0"/>
          <w:iCs w:val="0"/>
          <w:color w:val="202020"/>
        </w:rPr>
        <w:t xml:space="preserve"> </w:t>
      </w:r>
      <w:hyperlink r:id="rId11" w:history="1">
        <w:r w:rsidRPr="004F0CE9">
          <w:rPr>
            <w:rFonts w:eastAsia="Times New Roman" w:cs="Times New Roman"/>
            <w:b/>
            <w:i w:val="0"/>
            <w:iCs w:val="0"/>
            <w:caps/>
            <w:color w:val="0000FF"/>
            <w:u w:val="single"/>
          </w:rPr>
          <w:t>CCSS.MATH.PRACTICE.MP3</w:t>
        </w:r>
      </w:hyperlink>
      <w:bookmarkEnd w:id="7"/>
      <w:r w:rsidRPr="004F0CE9">
        <w:rPr>
          <w:rFonts w:eastAsia="Times New Roman" w:cs="Times New Roman"/>
          <w:i w:val="0"/>
          <w:iCs w:val="0"/>
          <w:color w:val="202020"/>
        </w:rPr>
        <w:t> Construct viable arguments and critique the reasoning of others.</w:t>
      </w:r>
    </w:p>
    <w:bookmarkStart w:id="8" w:name="CCSS.Math.Practice.MP4"/>
    <w:p w14:paraId="122E0C52" w14:textId="77777777" w:rsidR="002E63AB" w:rsidRPr="004F0CE9" w:rsidRDefault="002E63AB" w:rsidP="00786E22">
      <w:pPr>
        <w:ind w:firstLine="720"/>
        <w:outlineLvl w:val="3"/>
        <w:rPr>
          <w:rFonts w:asciiTheme="majorHAnsi" w:eastAsia="Times New Roman" w:hAnsiTheme="majorHAnsi" w:cs="Times New Roman"/>
          <w:color w:val="202020"/>
        </w:rPr>
      </w:pPr>
      <w:r w:rsidRPr="004F0CE9">
        <w:rPr>
          <w:rFonts w:asciiTheme="majorHAnsi" w:eastAsia="Times New Roman" w:hAnsiTheme="majorHAnsi" w:cs="Times New Roman"/>
          <w:b/>
          <w:color w:val="0000FF"/>
          <w:u w:val="single"/>
        </w:rPr>
        <w:fldChar w:fldCharType="begin"/>
      </w:r>
      <w:r w:rsidRPr="004F0CE9">
        <w:rPr>
          <w:rFonts w:asciiTheme="majorHAnsi" w:eastAsia="Times New Roman" w:hAnsiTheme="majorHAnsi" w:cs="Times New Roman"/>
          <w:b/>
          <w:color w:val="0000FF"/>
          <w:u w:val="single"/>
        </w:rPr>
        <w:instrText xml:space="preserve"> HYPERLINK "http://www.corestandards.org/Math/Practice/MP4/" </w:instrText>
      </w:r>
      <w:r w:rsidRPr="004F0CE9">
        <w:rPr>
          <w:rFonts w:asciiTheme="majorHAnsi" w:eastAsia="Times New Roman" w:hAnsiTheme="majorHAnsi" w:cs="Times New Roman"/>
          <w:b/>
          <w:color w:val="0000FF"/>
          <w:u w:val="single"/>
        </w:rPr>
        <w:fldChar w:fldCharType="separate"/>
      </w:r>
      <w:r w:rsidRPr="004F0CE9">
        <w:rPr>
          <w:rFonts w:asciiTheme="majorHAnsi" w:eastAsia="Times New Roman" w:hAnsiTheme="majorHAnsi" w:cs="Times New Roman"/>
          <w:b/>
          <w:caps/>
          <w:color w:val="0000FF"/>
          <w:u w:val="single"/>
        </w:rPr>
        <w:t>CCSS.MATH.PRACTICE.MP4</w:t>
      </w:r>
      <w:r w:rsidRPr="004F0CE9">
        <w:rPr>
          <w:rFonts w:asciiTheme="majorHAnsi" w:eastAsia="Times New Roman" w:hAnsiTheme="majorHAnsi" w:cs="Times New Roman"/>
          <w:b/>
          <w:color w:val="0000FF"/>
          <w:u w:val="single"/>
        </w:rPr>
        <w:fldChar w:fldCharType="end"/>
      </w:r>
      <w:bookmarkEnd w:id="8"/>
      <w:r w:rsidRPr="004F0CE9">
        <w:rPr>
          <w:rFonts w:asciiTheme="majorHAnsi" w:eastAsia="Times New Roman" w:hAnsiTheme="majorHAnsi" w:cs="Times New Roman"/>
          <w:color w:val="202020"/>
        </w:rPr>
        <w:t> Model with mathematics</w:t>
      </w:r>
    </w:p>
    <w:bookmarkStart w:id="9" w:name="CCSS.Math.Practice.MP5"/>
    <w:p w14:paraId="255A7AF1" w14:textId="77777777" w:rsidR="006C14C7" w:rsidRPr="004F0CE9" w:rsidRDefault="006C14C7" w:rsidP="00786E22">
      <w:pPr>
        <w:ind w:firstLine="720"/>
        <w:outlineLvl w:val="3"/>
        <w:rPr>
          <w:rFonts w:asciiTheme="majorHAnsi" w:eastAsia="Times New Roman" w:hAnsiTheme="majorHAnsi" w:cs="Times New Roman"/>
          <w:color w:val="202020"/>
        </w:rPr>
      </w:pPr>
      <w:r w:rsidRPr="004F0CE9">
        <w:rPr>
          <w:rFonts w:asciiTheme="majorHAnsi" w:eastAsia="Times New Roman" w:hAnsiTheme="majorHAnsi" w:cs="Times New Roman"/>
          <w:b/>
          <w:color w:val="0000FF"/>
        </w:rPr>
        <w:fldChar w:fldCharType="begin"/>
      </w:r>
      <w:r w:rsidRPr="004F0CE9">
        <w:rPr>
          <w:rFonts w:asciiTheme="majorHAnsi" w:eastAsia="Times New Roman" w:hAnsiTheme="majorHAnsi" w:cs="Times New Roman"/>
          <w:b/>
          <w:color w:val="0000FF"/>
        </w:rPr>
        <w:instrText xml:space="preserve"> HYPERLINK "http://www.corestandards.org/Math/Practice/MP5/" </w:instrText>
      </w:r>
      <w:r w:rsidRPr="004F0CE9">
        <w:rPr>
          <w:rFonts w:asciiTheme="majorHAnsi" w:eastAsia="Times New Roman" w:hAnsiTheme="majorHAnsi" w:cs="Times New Roman"/>
          <w:b/>
          <w:color w:val="0000FF"/>
        </w:rPr>
        <w:fldChar w:fldCharType="separate"/>
      </w:r>
      <w:r w:rsidRPr="004F0CE9">
        <w:rPr>
          <w:rFonts w:asciiTheme="majorHAnsi" w:eastAsia="Times New Roman" w:hAnsiTheme="majorHAnsi" w:cs="Times New Roman"/>
          <w:b/>
          <w:caps/>
          <w:color w:val="0000FF"/>
          <w:u w:val="single"/>
        </w:rPr>
        <w:t>CCSS.MATH.PRACTICE.MP5</w:t>
      </w:r>
      <w:r w:rsidRPr="004F0CE9">
        <w:rPr>
          <w:rFonts w:asciiTheme="majorHAnsi" w:eastAsia="Times New Roman" w:hAnsiTheme="majorHAnsi" w:cs="Times New Roman"/>
          <w:b/>
          <w:color w:val="0000FF"/>
        </w:rPr>
        <w:fldChar w:fldCharType="end"/>
      </w:r>
      <w:bookmarkEnd w:id="9"/>
      <w:r w:rsidRPr="004F0CE9">
        <w:rPr>
          <w:rFonts w:asciiTheme="majorHAnsi" w:eastAsia="Times New Roman" w:hAnsiTheme="majorHAnsi" w:cs="Times New Roman"/>
          <w:color w:val="202020"/>
        </w:rPr>
        <w:t> Use appropriate tools strategically.</w:t>
      </w:r>
    </w:p>
    <w:bookmarkStart w:id="10" w:name="CCSS.Math.Practice.MP6"/>
    <w:p w14:paraId="4F6C692C" w14:textId="77777777" w:rsidR="006C14C7" w:rsidRPr="004F0CE9" w:rsidRDefault="006C14C7" w:rsidP="00786E22">
      <w:pPr>
        <w:ind w:left="720"/>
        <w:outlineLvl w:val="3"/>
        <w:rPr>
          <w:rFonts w:asciiTheme="majorHAnsi" w:eastAsia="Times New Roman" w:hAnsiTheme="majorHAnsi" w:cs="Times New Roman"/>
          <w:color w:val="202020"/>
        </w:rPr>
      </w:pPr>
      <w:r w:rsidRPr="004F0CE9">
        <w:rPr>
          <w:rFonts w:asciiTheme="majorHAnsi" w:eastAsia="Times New Roman" w:hAnsiTheme="majorHAnsi" w:cs="Times New Roman"/>
          <w:b/>
          <w:color w:val="0000FF"/>
          <w:u w:val="single"/>
        </w:rPr>
        <w:fldChar w:fldCharType="begin"/>
      </w:r>
      <w:r w:rsidRPr="004F0CE9">
        <w:rPr>
          <w:rFonts w:asciiTheme="majorHAnsi" w:eastAsia="Times New Roman" w:hAnsiTheme="majorHAnsi" w:cs="Times New Roman"/>
          <w:b/>
          <w:color w:val="0000FF"/>
          <w:u w:val="single"/>
        </w:rPr>
        <w:instrText xml:space="preserve"> HYPERLINK "http://www.corestandards.org/Math/Practice/MP6/" </w:instrText>
      </w:r>
      <w:r w:rsidRPr="004F0CE9">
        <w:rPr>
          <w:rFonts w:asciiTheme="majorHAnsi" w:eastAsia="Times New Roman" w:hAnsiTheme="majorHAnsi" w:cs="Times New Roman"/>
          <w:b/>
          <w:color w:val="0000FF"/>
          <w:u w:val="single"/>
        </w:rPr>
        <w:fldChar w:fldCharType="separate"/>
      </w:r>
      <w:r w:rsidRPr="004F0CE9">
        <w:rPr>
          <w:rFonts w:asciiTheme="majorHAnsi" w:eastAsia="Times New Roman" w:hAnsiTheme="majorHAnsi" w:cs="Times New Roman"/>
          <w:b/>
          <w:caps/>
          <w:color w:val="0000FF"/>
          <w:u w:val="single"/>
        </w:rPr>
        <w:t>CCSS.MATH.PRACTICE.MP6</w:t>
      </w:r>
      <w:r w:rsidRPr="004F0CE9">
        <w:rPr>
          <w:rFonts w:asciiTheme="majorHAnsi" w:eastAsia="Times New Roman" w:hAnsiTheme="majorHAnsi" w:cs="Times New Roman"/>
          <w:b/>
          <w:color w:val="0000FF"/>
          <w:u w:val="single"/>
        </w:rPr>
        <w:fldChar w:fldCharType="end"/>
      </w:r>
      <w:bookmarkEnd w:id="10"/>
      <w:r w:rsidRPr="004F0CE9">
        <w:rPr>
          <w:rFonts w:asciiTheme="majorHAnsi" w:eastAsia="Times New Roman" w:hAnsiTheme="majorHAnsi" w:cs="Times New Roman"/>
          <w:b/>
          <w:color w:val="0000FF"/>
        </w:rPr>
        <w:t> </w:t>
      </w:r>
      <w:r w:rsidRPr="004F0CE9">
        <w:rPr>
          <w:rFonts w:asciiTheme="majorHAnsi" w:eastAsia="Times New Roman" w:hAnsiTheme="majorHAnsi" w:cs="Times New Roman"/>
          <w:color w:val="202020"/>
        </w:rPr>
        <w:t>Attend to precision.</w:t>
      </w:r>
    </w:p>
    <w:bookmarkStart w:id="11" w:name="CCSS.Math.Practice.MP7"/>
    <w:p w14:paraId="267C0C61" w14:textId="77777777" w:rsidR="006C14C7" w:rsidRPr="004F0CE9" w:rsidRDefault="006C14C7" w:rsidP="00786E22">
      <w:pPr>
        <w:ind w:firstLine="720"/>
        <w:outlineLvl w:val="3"/>
        <w:rPr>
          <w:rFonts w:asciiTheme="majorHAnsi" w:eastAsia="Times New Roman" w:hAnsiTheme="majorHAnsi" w:cs="Times New Roman"/>
          <w:color w:val="202020"/>
        </w:rPr>
      </w:pPr>
      <w:r w:rsidRPr="004F0CE9">
        <w:rPr>
          <w:rFonts w:asciiTheme="majorHAnsi" w:eastAsia="Times New Roman" w:hAnsiTheme="majorHAnsi" w:cs="Times New Roman"/>
          <w:b/>
          <w:color w:val="0000FF"/>
        </w:rPr>
        <w:fldChar w:fldCharType="begin"/>
      </w:r>
      <w:r w:rsidRPr="004F0CE9">
        <w:rPr>
          <w:rFonts w:asciiTheme="majorHAnsi" w:eastAsia="Times New Roman" w:hAnsiTheme="majorHAnsi" w:cs="Times New Roman"/>
          <w:b/>
          <w:color w:val="0000FF"/>
        </w:rPr>
        <w:instrText xml:space="preserve"> HYPERLINK "http://www.corestandards.org/Math/Practice/MP7/" </w:instrText>
      </w:r>
      <w:r w:rsidRPr="004F0CE9">
        <w:rPr>
          <w:rFonts w:asciiTheme="majorHAnsi" w:eastAsia="Times New Roman" w:hAnsiTheme="majorHAnsi" w:cs="Times New Roman"/>
          <w:b/>
          <w:color w:val="0000FF"/>
        </w:rPr>
        <w:fldChar w:fldCharType="separate"/>
      </w:r>
      <w:r w:rsidRPr="004F0CE9">
        <w:rPr>
          <w:rFonts w:asciiTheme="majorHAnsi" w:eastAsia="Times New Roman" w:hAnsiTheme="majorHAnsi" w:cs="Times New Roman"/>
          <w:b/>
          <w:caps/>
          <w:color w:val="0000FF"/>
          <w:u w:val="single"/>
        </w:rPr>
        <w:t>CCSS.MATH.PRACTICE.MP7</w:t>
      </w:r>
      <w:r w:rsidRPr="004F0CE9">
        <w:rPr>
          <w:rFonts w:asciiTheme="majorHAnsi" w:eastAsia="Times New Roman" w:hAnsiTheme="majorHAnsi" w:cs="Times New Roman"/>
          <w:b/>
          <w:color w:val="0000FF"/>
        </w:rPr>
        <w:fldChar w:fldCharType="end"/>
      </w:r>
      <w:bookmarkEnd w:id="11"/>
      <w:r w:rsidRPr="004F0CE9">
        <w:rPr>
          <w:rFonts w:asciiTheme="majorHAnsi" w:eastAsia="Times New Roman" w:hAnsiTheme="majorHAnsi" w:cs="Times New Roman"/>
          <w:b/>
          <w:color w:val="0000FF"/>
        </w:rPr>
        <w:t> </w:t>
      </w:r>
      <w:r w:rsidRPr="004F0CE9">
        <w:rPr>
          <w:rFonts w:asciiTheme="majorHAnsi" w:eastAsia="Times New Roman" w:hAnsiTheme="majorHAnsi" w:cs="Times New Roman"/>
          <w:color w:val="202020"/>
        </w:rPr>
        <w:t>Look for and make use of structure.</w:t>
      </w:r>
    </w:p>
    <w:bookmarkStart w:id="12" w:name="CCSS.Math.Practice.MP8"/>
    <w:p w14:paraId="73FB3659" w14:textId="2E54AE09" w:rsidR="002E63AB" w:rsidRPr="004F0CE9" w:rsidRDefault="006C14C7" w:rsidP="00786E22">
      <w:pPr>
        <w:ind w:firstLine="720"/>
        <w:outlineLvl w:val="3"/>
        <w:rPr>
          <w:rFonts w:asciiTheme="majorHAnsi" w:eastAsia="Times New Roman" w:hAnsiTheme="majorHAnsi" w:cs="Times New Roman"/>
          <w:color w:val="202020"/>
        </w:rPr>
      </w:pPr>
      <w:r w:rsidRPr="004F0CE9">
        <w:rPr>
          <w:rFonts w:asciiTheme="majorHAnsi" w:eastAsia="Times New Roman" w:hAnsiTheme="majorHAnsi" w:cs="Times New Roman"/>
          <w:b/>
          <w:color w:val="0000FF"/>
        </w:rPr>
        <w:fldChar w:fldCharType="begin"/>
      </w:r>
      <w:r w:rsidRPr="004F0CE9">
        <w:rPr>
          <w:rFonts w:asciiTheme="majorHAnsi" w:eastAsia="Times New Roman" w:hAnsiTheme="majorHAnsi" w:cs="Times New Roman"/>
          <w:b/>
          <w:color w:val="0000FF"/>
        </w:rPr>
        <w:instrText xml:space="preserve"> HYPERLINK "http://www.corestandards.org/Math/Practice/MP8/" </w:instrText>
      </w:r>
      <w:r w:rsidRPr="004F0CE9">
        <w:rPr>
          <w:rFonts w:asciiTheme="majorHAnsi" w:eastAsia="Times New Roman" w:hAnsiTheme="majorHAnsi" w:cs="Times New Roman"/>
          <w:b/>
          <w:color w:val="0000FF"/>
        </w:rPr>
        <w:fldChar w:fldCharType="separate"/>
      </w:r>
      <w:r w:rsidRPr="004F0CE9">
        <w:rPr>
          <w:rFonts w:asciiTheme="majorHAnsi" w:eastAsia="Times New Roman" w:hAnsiTheme="majorHAnsi" w:cs="Times New Roman"/>
          <w:b/>
          <w:caps/>
          <w:color w:val="0000FF"/>
          <w:u w:val="single"/>
        </w:rPr>
        <w:t>CCSS.MATH.PRACTICE.MP8</w:t>
      </w:r>
      <w:r w:rsidRPr="004F0CE9">
        <w:rPr>
          <w:rFonts w:asciiTheme="majorHAnsi" w:eastAsia="Times New Roman" w:hAnsiTheme="majorHAnsi" w:cs="Times New Roman"/>
          <w:b/>
          <w:color w:val="0000FF"/>
        </w:rPr>
        <w:fldChar w:fldCharType="end"/>
      </w:r>
      <w:bookmarkEnd w:id="12"/>
      <w:r w:rsidRPr="004F0CE9">
        <w:rPr>
          <w:rFonts w:asciiTheme="majorHAnsi" w:eastAsia="Times New Roman" w:hAnsiTheme="majorHAnsi" w:cs="Times New Roman"/>
          <w:b/>
          <w:color w:val="0000FF"/>
        </w:rPr>
        <w:t> </w:t>
      </w:r>
      <w:r w:rsidRPr="004F0CE9">
        <w:rPr>
          <w:rFonts w:asciiTheme="majorHAnsi" w:eastAsia="Times New Roman" w:hAnsiTheme="majorHAnsi" w:cs="Times New Roman"/>
          <w:color w:val="202020"/>
        </w:rPr>
        <w:t>Look for and express regularity in repeated reasoning.</w:t>
      </w:r>
    </w:p>
    <w:bookmarkEnd w:id="4"/>
    <w:p w14:paraId="75BC10B0" w14:textId="77777777" w:rsidR="00317D15" w:rsidRPr="004F0CE9" w:rsidRDefault="00317D15" w:rsidP="00083845">
      <w:pPr>
        <w:rPr>
          <w:rFonts w:asciiTheme="majorHAnsi" w:hAnsiTheme="majorHAnsi"/>
        </w:rPr>
      </w:pPr>
    </w:p>
    <w:p w14:paraId="0949848E" w14:textId="16A68D75" w:rsidR="00317D15" w:rsidRPr="004F0CE9" w:rsidRDefault="00317D15" w:rsidP="00714D52">
      <w:pPr>
        <w:pStyle w:val="ListParagraph"/>
        <w:numPr>
          <w:ilvl w:val="0"/>
          <w:numId w:val="7"/>
        </w:numPr>
        <w:rPr>
          <w:rFonts w:asciiTheme="majorHAnsi" w:hAnsiTheme="majorHAnsi"/>
        </w:rPr>
      </w:pPr>
      <w:r w:rsidRPr="004F0CE9">
        <w:rPr>
          <w:rFonts w:asciiTheme="majorHAnsi" w:hAnsiTheme="majorHAnsi"/>
          <w:b/>
        </w:rPr>
        <w:t>Critical abilities</w:t>
      </w:r>
    </w:p>
    <w:p w14:paraId="646EF547" w14:textId="5F351B9A" w:rsidR="00317D15" w:rsidRPr="004F0CE9" w:rsidRDefault="00B540EF" w:rsidP="009F55ED">
      <w:pPr>
        <w:ind w:left="720"/>
        <w:rPr>
          <w:rFonts w:asciiTheme="majorHAnsi" w:hAnsiTheme="majorHAnsi"/>
        </w:rPr>
      </w:pPr>
      <w:r w:rsidRPr="004F0CE9">
        <w:rPr>
          <w:rFonts w:asciiTheme="majorHAnsi" w:hAnsiTheme="majorHAnsi"/>
          <w:b/>
        </w:rPr>
        <w:t>Research:</w:t>
      </w:r>
      <w:r w:rsidRPr="004F0CE9">
        <w:rPr>
          <w:rFonts w:asciiTheme="majorHAnsi" w:hAnsiTheme="majorHAnsi"/>
        </w:rPr>
        <w:t xml:space="preserve">  </w:t>
      </w:r>
      <w:r w:rsidR="00D06D4F" w:rsidRPr="004F0CE9">
        <w:rPr>
          <w:rFonts w:asciiTheme="majorHAnsi" w:hAnsiTheme="majorHAnsi"/>
        </w:rPr>
        <w:t xml:space="preserve">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w:t>
      </w:r>
      <w:r w:rsidR="00D06D4F" w:rsidRPr="004F0CE9">
        <w:rPr>
          <w:rFonts w:asciiTheme="majorHAnsi" w:hAnsiTheme="majorHAnsi"/>
        </w:rPr>
        <w:lastRenderedPageBreak/>
        <w:t>the specific task, purpose, and audience. (</w:t>
      </w:r>
      <w:r w:rsidRPr="004F0CE9">
        <w:rPr>
          <w:rFonts w:asciiTheme="majorHAnsi" w:hAnsiTheme="majorHAnsi"/>
        </w:rPr>
        <w:t>Background YouTube videos on suspension bridges</w:t>
      </w:r>
      <w:r w:rsidR="00D06D4F" w:rsidRPr="004F0CE9">
        <w:rPr>
          <w:rFonts w:asciiTheme="majorHAnsi" w:hAnsiTheme="majorHAnsi"/>
        </w:rPr>
        <w:t>)</w:t>
      </w:r>
    </w:p>
    <w:p w14:paraId="4745F38D" w14:textId="49035834" w:rsidR="00B540EF" w:rsidRPr="004F0CE9" w:rsidRDefault="00B540EF" w:rsidP="009F55ED">
      <w:pPr>
        <w:ind w:left="720"/>
        <w:rPr>
          <w:rFonts w:asciiTheme="majorHAnsi" w:hAnsiTheme="majorHAnsi"/>
        </w:rPr>
      </w:pPr>
      <w:r w:rsidRPr="004F0CE9">
        <w:rPr>
          <w:rFonts w:asciiTheme="majorHAnsi" w:hAnsiTheme="majorHAnsi"/>
          <w:b/>
        </w:rPr>
        <w:t>Analysis of Information:</w:t>
      </w:r>
      <w:r w:rsidRPr="004F0CE9">
        <w:rPr>
          <w:rFonts w:asciiTheme="majorHAnsi" w:hAnsiTheme="majorHAnsi"/>
        </w:rPr>
        <w:t xml:space="preserve">  </w:t>
      </w:r>
      <w:r w:rsidR="00D06D4F" w:rsidRPr="004F0CE9">
        <w:rPr>
          <w:rFonts w:asciiTheme="majorHAnsi" w:hAnsiTheme="majorHAnsi"/>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(S</w:t>
      </w:r>
      <w:r w:rsidRPr="004F0CE9">
        <w:rPr>
          <w:rFonts w:asciiTheme="majorHAnsi" w:hAnsiTheme="majorHAnsi"/>
        </w:rPr>
        <w:t>tudents will take information presented, determine and equation to model a</w:t>
      </w:r>
      <w:r w:rsidR="00D06D4F" w:rsidRPr="004F0CE9">
        <w:rPr>
          <w:rFonts w:asciiTheme="majorHAnsi" w:hAnsiTheme="majorHAnsi"/>
        </w:rPr>
        <w:t>nd solve for other information.)</w:t>
      </w:r>
    </w:p>
    <w:p w14:paraId="7B172931" w14:textId="30412439" w:rsidR="00B540EF" w:rsidRPr="004F0CE9" w:rsidRDefault="00B540EF" w:rsidP="009F55ED">
      <w:pPr>
        <w:ind w:left="720"/>
        <w:rPr>
          <w:rFonts w:asciiTheme="majorHAnsi" w:hAnsiTheme="majorHAnsi"/>
        </w:rPr>
      </w:pPr>
      <w:r w:rsidRPr="004F0CE9">
        <w:rPr>
          <w:rFonts w:asciiTheme="majorHAnsi" w:hAnsiTheme="majorHAnsi"/>
          <w:b/>
        </w:rPr>
        <w:t>Experimentation and Evaluation:</w:t>
      </w:r>
      <w:r w:rsidRPr="004F0CE9">
        <w:rPr>
          <w:rFonts w:asciiTheme="majorHAnsi" w:hAnsiTheme="majorHAnsi"/>
        </w:rPr>
        <w:t xml:space="preserve">  </w:t>
      </w:r>
      <w:r w:rsidR="004B6E30" w:rsidRPr="004F0CE9">
        <w:rPr>
          <w:rFonts w:asciiTheme="majorHAnsi" w:hAnsiTheme="majorHAnsi"/>
        </w:rPr>
        <w:t xml:space="preserve">Follow precisely a complex multistep procedure when carrying out 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 </w:t>
      </w:r>
      <w:r w:rsidR="00D06D4F" w:rsidRPr="004F0CE9">
        <w:rPr>
          <w:rFonts w:asciiTheme="majorHAnsi" w:hAnsiTheme="majorHAnsi"/>
        </w:rPr>
        <w:t>(</w:t>
      </w:r>
      <w:r w:rsidRPr="004F0CE9">
        <w:rPr>
          <w:rFonts w:asciiTheme="majorHAnsi" w:hAnsiTheme="majorHAnsi"/>
        </w:rPr>
        <w:t>Students may use mathematical calculations or graphing calculators to perform a regression to represent the equation.</w:t>
      </w:r>
      <w:r w:rsidR="00D06D4F" w:rsidRPr="004F0CE9">
        <w:rPr>
          <w:rFonts w:asciiTheme="majorHAnsi" w:hAnsiTheme="majorHAnsi"/>
        </w:rPr>
        <w:t>)</w:t>
      </w:r>
    </w:p>
    <w:p w14:paraId="49BBFAB7" w14:textId="3048687E" w:rsidR="00B540EF" w:rsidRPr="004F0CE9" w:rsidRDefault="00B540EF" w:rsidP="009F55ED">
      <w:pPr>
        <w:ind w:left="720"/>
        <w:rPr>
          <w:rFonts w:asciiTheme="majorHAnsi" w:hAnsiTheme="majorHAnsi"/>
        </w:rPr>
      </w:pPr>
      <w:r w:rsidRPr="004F0CE9">
        <w:rPr>
          <w:rFonts w:asciiTheme="majorHAnsi" w:hAnsiTheme="majorHAnsi"/>
          <w:b/>
        </w:rPr>
        <w:t>Communication in Many Forms:</w:t>
      </w:r>
      <w:r w:rsidRPr="004F0CE9">
        <w:rPr>
          <w:rFonts w:asciiTheme="majorHAnsi" w:hAnsiTheme="majorHAnsi"/>
        </w:rPr>
        <w:t xml:space="preserve">  </w:t>
      </w:r>
      <w:r w:rsidR="004B6E30" w:rsidRPr="004F0CE9">
        <w:rPr>
          <w:rFonts w:asciiTheme="majorHAnsi" w:hAnsiTheme="majorHAnsi"/>
        </w:rPr>
        <w:t xml:space="preserve">Use oral and written communication skills to learn, evaluate, and express ideas for a range of tasks, purposes, and audiences. Develop and strengthen writing as needed by planning, revising, editing, and rewriting while considering the audience.  </w:t>
      </w:r>
      <w:r w:rsidR="00D06D4F" w:rsidRPr="004F0CE9">
        <w:rPr>
          <w:rFonts w:asciiTheme="majorHAnsi" w:hAnsiTheme="majorHAnsi"/>
        </w:rPr>
        <w:t>(</w:t>
      </w:r>
      <w:r w:rsidRPr="004F0CE9">
        <w:rPr>
          <w:rFonts w:asciiTheme="majorHAnsi" w:hAnsiTheme="majorHAnsi"/>
        </w:rPr>
        <w:t>Student will discuss and also write up analysis.</w:t>
      </w:r>
      <w:r w:rsidR="00D06D4F" w:rsidRPr="004F0CE9">
        <w:rPr>
          <w:rFonts w:asciiTheme="majorHAnsi" w:hAnsiTheme="majorHAnsi"/>
        </w:rPr>
        <w:t>)</w:t>
      </w:r>
    </w:p>
    <w:p w14:paraId="284CEB02" w14:textId="160C1D65" w:rsidR="00B540EF" w:rsidRPr="004F0CE9" w:rsidRDefault="00B540EF" w:rsidP="009F55ED">
      <w:pPr>
        <w:ind w:left="720"/>
        <w:rPr>
          <w:rFonts w:asciiTheme="majorHAnsi" w:hAnsiTheme="majorHAnsi"/>
        </w:rPr>
      </w:pPr>
      <w:r w:rsidRPr="004F0CE9">
        <w:rPr>
          <w:rFonts w:asciiTheme="majorHAnsi" w:hAnsiTheme="majorHAnsi"/>
          <w:b/>
        </w:rPr>
        <w:t>Use of Technology:</w:t>
      </w:r>
      <w:r w:rsidR="00D06D4F" w:rsidRPr="004F0CE9">
        <w:rPr>
          <w:rFonts w:asciiTheme="majorHAnsi" w:hAnsiTheme="majorHAnsi"/>
        </w:rPr>
        <w:t xml:space="preserve">  </w:t>
      </w:r>
      <w:r w:rsidR="004F0CE9" w:rsidRPr="004F0CE9">
        <w:rPr>
          <w:rFonts w:asciiTheme="majorHAnsi" w:hAnsiTheme="majorHAnsi"/>
        </w:rPr>
        <w:t>Present information, findings, and supporting evidence, making strategic use of digital media and visual displays to enhance understanding. Use technology, including the Internet, to research, produce, publish, and update individual or shared products in response to ongoing feedback, including new arguments or information.</w:t>
      </w:r>
      <w:r w:rsidR="004F0CE9" w:rsidRPr="004F0CE9">
        <w:rPr>
          <w:rFonts w:asciiTheme="majorHAnsi" w:hAnsiTheme="majorHAnsi"/>
          <w:b/>
        </w:rPr>
        <w:t xml:space="preserve"> </w:t>
      </w:r>
      <w:r w:rsidR="00D06D4F" w:rsidRPr="004F0CE9">
        <w:rPr>
          <w:rFonts w:asciiTheme="majorHAnsi" w:hAnsiTheme="majorHAnsi"/>
        </w:rPr>
        <w:t>(Students will use I</w:t>
      </w:r>
      <w:r w:rsidRPr="004F0CE9">
        <w:rPr>
          <w:rFonts w:asciiTheme="majorHAnsi" w:hAnsiTheme="majorHAnsi"/>
        </w:rPr>
        <w:t>nternet for research of suspension bridges, graphing calculators to find regression equation.  May use PowerPoint to represent solution.</w:t>
      </w:r>
      <w:r w:rsidR="00D06D4F" w:rsidRPr="004F0CE9">
        <w:rPr>
          <w:rFonts w:asciiTheme="majorHAnsi" w:hAnsiTheme="majorHAnsi"/>
        </w:rPr>
        <w:t>)</w:t>
      </w:r>
    </w:p>
    <w:p w14:paraId="23153882" w14:textId="48707A06" w:rsidR="00B540EF" w:rsidRPr="004F0CE9" w:rsidRDefault="00B540EF" w:rsidP="009F55ED">
      <w:pPr>
        <w:ind w:left="720"/>
        <w:rPr>
          <w:rFonts w:asciiTheme="majorHAnsi" w:hAnsiTheme="majorHAnsi"/>
        </w:rPr>
      </w:pPr>
      <w:r w:rsidRPr="004F0CE9">
        <w:rPr>
          <w:rFonts w:asciiTheme="majorHAnsi" w:hAnsiTheme="majorHAnsi"/>
          <w:b/>
        </w:rPr>
        <w:t>Interpersonal interaction and Collaboration:</w:t>
      </w:r>
      <w:r w:rsidRPr="004F0CE9">
        <w:rPr>
          <w:rFonts w:asciiTheme="majorHAnsi" w:hAnsiTheme="majorHAnsi"/>
        </w:rPr>
        <w:t xml:space="preserve">  </w:t>
      </w:r>
      <w:r w:rsidR="004F0CE9" w:rsidRPr="004F0CE9">
        <w:rPr>
          <w:rFonts w:asciiTheme="majorHAnsi" w:hAnsiTheme="majorHAnsi"/>
        </w:rPr>
        <w:t xml:space="preserve">Develop a range of interpersonal skills, including the ability to work with others, to participate effectively in a range of conversations and collaborations. </w:t>
      </w:r>
      <w:r w:rsidR="00D06D4F" w:rsidRPr="004F0CE9">
        <w:rPr>
          <w:rFonts w:asciiTheme="majorHAnsi" w:hAnsiTheme="majorHAnsi"/>
        </w:rPr>
        <w:t>(</w:t>
      </w:r>
      <w:r w:rsidRPr="004F0CE9">
        <w:rPr>
          <w:rFonts w:asciiTheme="majorHAnsi" w:hAnsiTheme="majorHAnsi"/>
        </w:rPr>
        <w:t>Students will work together in the first part and may also interact if they use a PowerPoint to present solution.</w:t>
      </w:r>
      <w:r w:rsidR="00D06D4F" w:rsidRPr="004F0CE9">
        <w:rPr>
          <w:rFonts w:asciiTheme="majorHAnsi" w:hAnsiTheme="majorHAnsi"/>
        </w:rPr>
        <w:t>)</w:t>
      </w:r>
      <w:r w:rsidRPr="004F0CE9">
        <w:rPr>
          <w:rFonts w:asciiTheme="majorHAnsi" w:hAnsiTheme="majorHAnsi"/>
        </w:rPr>
        <w:t xml:space="preserve"> </w:t>
      </w:r>
    </w:p>
    <w:p w14:paraId="36067275" w14:textId="399D1079" w:rsidR="00B540EF" w:rsidRPr="004F0CE9" w:rsidRDefault="00B540EF" w:rsidP="009F55ED">
      <w:pPr>
        <w:ind w:left="720"/>
        <w:rPr>
          <w:rFonts w:asciiTheme="majorHAnsi" w:hAnsiTheme="majorHAnsi"/>
        </w:rPr>
      </w:pPr>
      <w:r w:rsidRPr="004F0CE9">
        <w:rPr>
          <w:rFonts w:asciiTheme="majorHAnsi" w:hAnsiTheme="majorHAnsi"/>
          <w:b/>
        </w:rPr>
        <w:t>Modeling, Design, and Problem Solving</w:t>
      </w:r>
      <w:r w:rsidR="004F0CE9" w:rsidRPr="004F0CE9">
        <w:rPr>
          <w:rFonts w:asciiTheme="majorHAnsi" w:hAnsiTheme="majorHAnsi"/>
        </w:rPr>
        <w:t xml:space="preserve">:  Use quantitative reasoning to solve problems arising in everyday life, society, and the workplace, e.g., to plan a school event or analyze a problem in the community, to solve a design problem or to examine relationships among quantities of interest. Plan solution pathways, monitoring and evaluating progress and changing course if necessary, and find relevant external resources, such as experimental and modeling tools, to solve problems. Interpret and evaluate results in the context of the situation and improve the model or design as needed. </w:t>
      </w:r>
      <w:r w:rsidR="00D06D4F" w:rsidRPr="004F0CE9">
        <w:rPr>
          <w:rFonts w:asciiTheme="majorHAnsi" w:hAnsiTheme="majorHAnsi"/>
        </w:rPr>
        <w:t>(</w:t>
      </w:r>
      <w:r w:rsidRPr="004F0CE9">
        <w:rPr>
          <w:rFonts w:asciiTheme="majorHAnsi" w:hAnsiTheme="majorHAnsi"/>
        </w:rPr>
        <w:t>Students are solving a problem, creating a model.</w:t>
      </w:r>
      <w:r w:rsidR="00D06D4F" w:rsidRPr="004F0CE9">
        <w:rPr>
          <w:rFonts w:asciiTheme="majorHAnsi" w:hAnsiTheme="majorHAnsi"/>
        </w:rPr>
        <w:t>)</w:t>
      </w:r>
    </w:p>
    <w:p w14:paraId="513ABE63" w14:textId="77777777" w:rsidR="0096409C" w:rsidRPr="004F0CE9" w:rsidRDefault="0096409C" w:rsidP="009F55ED">
      <w:pPr>
        <w:ind w:left="720"/>
        <w:rPr>
          <w:rFonts w:asciiTheme="majorHAnsi" w:hAnsiTheme="majorHAnsi"/>
        </w:rPr>
      </w:pPr>
    </w:p>
    <w:p w14:paraId="55A6B80D" w14:textId="77777777" w:rsidR="00317D15" w:rsidRPr="004F0CE9" w:rsidRDefault="00317D15" w:rsidP="00317D15">
      <w:pPr>
        <w:pStyle w:val="ListParagraph"/>
        <w:numPr>
          <w:ilvl w:val="0"/>
          <w:numId w:val="8"/>
        </w:numPr>
        <w:tabs>
          <w:tab w:val="left" w:pos="360"/>
        </w:tabs>
        <w:ind w:left="360"/>
        <w:rPr>
          <w:rFonts w:asciiTheme="majorHAnsi" w:hAnsiTheme="majorHAnsi"/>
          <w:b/>
        </w:rPr>
      </w:pPr>
      <w:r w:rsidRPr="004F0CE9">
        <w:rPr>
          <w:rFonts w:asciiTheme="majorHAnsi" w:hAnsiTheme="majorHAnsi"/>
          <w:b/>
        </w:rPr>
        <w:t>Time/schedule requirements:</w:t>
      </w:r>
    </w:p>
    <w:p w14:paraId="40E4CA56" w14:textId="6ED669F1" w:rsidR="00317D15" w:rsidRPr="004F0CE9" w:rsidRDefault="00083845" w:rsidP="00083845">
      <w:pPr>
        <w:tabs>
          <w:tab w:val="left" w:pos="360"/>
        </w:tabs>
        <w:ind w:left="360"/>
        <w:rPr>
          <w:rFonts w:asciiTheme="majorHAnsi" w:hAnsiTheme="majorHAnsi"/>
        </w:rPr>
      </w:pPr>
      <w:r w:rsidRPr="004F0CE9">
        <w:rPr>
          <w:rFonts w:asciiTheme="majorHAnsi" w:hAnsiTheme="majorHAnsi"/>
        </w:rPr>
        <w:lastRenderedPageBreak/>
        <w:t xml:space="preserve">This task is designed to take about </w:t>
      </w:r>
      <w:r w:rsidR="00B540EF" w:rsidRPr="004F0CE9">
        <w:rPr>
          <w:rFonts w:asciiTheme="majorHAnsi" w:hAnsiTheme="majorHAnsi"/>
        </w:rPr>
        <w:t>200</w:t>
      </w:r>
      <w:r w:rsidR="005426B8" w:rsidRPr="004F0CE9">
        <w:rPr>
          <w:rFonts w:asciiTheme="majorHAnsi" w:hAnsiTheme="majorHAnsi"/>
        </w:rPr>
        <w:t>-240</w:t>
      </w:r>
      <w:r w:rsidR="00B540EF" w:rsidRPr="004F0CE9">
        <w:rPr>
          <w:rFonts w:asciiTheme="majorHAnsi" w:hAnsiTheme="majorHAnsi"/>
        </w:rPr>
        <w:t xml:space="preserve"> minutes</w:t>
      </w:r>
      <w:r w:rsidR="00AD1431">
        <w:rPr>
          <w:rFonts w:asciiTheme="majorHAnsi" w:hAnsiTheme="majorHAnsi"/>
        </w:rPr>
        <w:t xml:space="preserve"> (or about 4-5</w:t>
      </w:r>
      <w:r w:rsidR="00786E22">
        <w:rPr>
          <w:rFonts w:asciiTheme="majorHAnsi" w:hAnsiTheme="majorHAnsi"/>
        </w:rPr>
        <w:t xml:space="preserve"> class periods), </w:t>
      </w:r>
      <w:r w:rsidR="005426B8" w:rsidRPr="004F0CE9">
        <w:rPr>
          <w:rFonts w:asciiTheme="majorHAnsi" w:hAnsiTheme="majorHAnsi"/>
        </w:rPr>
        <w:t>base</w:t>
      </w:r>
      <w:r w:rsidR="00786E22">
        <w:rPr>
          <w:rFonts w:asciiTheme="majorHAnsi" w:hAnsiTheme="majorHAnsi"/>
        </w:rPr>
        <w:t xml:space="preserve">d on if question 7 is included (see Instructional Materials).  </w:t>
      </w:r>
    </w:p>
    <w:p w14:paraId="24331EC9" w14:textId="77777777" w:rsidR="00317D15" w:rsidRPr="004F0CE9" w:rsidRDefault="00317D15" w:rsidP="009F55ED">
      <w:pPr>
        <w:tabs>
          <w:tab w:val="left" w:pos="360"/>
        </w:tabs>
        <w:ind w:left="360"/>
        <w:rPr>
          <w:rFonts w:asciiTheme="majorHAnsi" w:hAnsiTheme="majorHAnsi"/>
        </w:rPr>
      </w:pPr>
    </w:p>
    <w:p w14:paraId="5830BAD1" w14:textId="77777777" w:rsidR="00317D15" w:rsidRPr="004F0CE9" w:rsidRDefault="00317D15" w:rsidP="00317D15">
      <w:pPr>
        <w:pStyle w:val="ListParagraph"/>
        <w:numPr>
          <w:ilvl w:val="0"/>
          <w:numId w:val="8"/>
        </w:numPr>
        <w:tabs>
          <w:tab w:val="left" w:pos="360"/>
        </w:tabs>
        <w:ind w:left="360"/>
        <w:rPr>
          <w:rFonts w:asciiTheme="majorHAnsi" w:hAnsiTheme="majorHAnsi"/>
        </w:rPr>
      </w:pPr>
      <w:r w:rsidRPr="004F0CE9">
        <w:rPr>
          <w:rFonts w:asciiTheme="majorHAnsi" w:hAnsiTheme="majorHAnsi"/>
          <w:b/>
        </w:rPr>
        <w:t>Materials/resources:</w:t>
      </w:r>
    </w:p>
    <w:p w14:paraId="101E6DAB" w14:textId="79B54A2D" w:rsidR="00083845" w:rsidRPr="004F0CE9" w:rsidRDefault="00083845" w:rsidP="00083845">
      <w:pPr>
        <w:numPr>
          <w:ilvl w:val="0"/>
          <w:numId w:val="11"/>
        </w:numPr>
        <w:tabs>
          <w:tab w:val="left" w:pos="360"/>
        </w:tabs>
        <w:rPr>
          <w:rFonts w:asciiTheme="majorHAnsi" w:hAnsiTheme="majorHAnsi"/>
        </w:rPr>
      </w:pPr>
      <w:r w:rsidRPr="004F0CE9">
        <w:rPr>
          <w:rFonts w:asciiTheme="majorHAnsi" w:hAnsiTheme="majorHAnsi"/>
        </w:rPr>
        <w:t>Student Instructions/Instructional Materials</w:t>
      </w:r>
    </w:p>
    <w:p w14:paraId="0A2EC45F" w14:textId="77777777" w:rsidR="00317D15" w:rsidRPr="004F0CE9" w:rsidRDefault="00317D15" w:rsidP="00083845">
      <w:pPr>
        <w:tabs>
          <w:tab w:val="left" w:pos="360"/>
        </w:tabs>
        <w:rPr>
          <w:rFonts w:asciiTheme="majorHAnsi" w:hAnsiTheme="majorHAnsi"/>
        </w:rPr>
      </w:pPr>
    </w:p>
    <w:p w14:paraId="3F301BD2" w14:textId="77777777" w:rsidR="0096409C" w:rsidRPr="004F0CE9" w:rsidRDefault="0096409C" w:rsidP="00317D15">
      <w:pPr>
        <w:pStyle w:val="ListParagraph"/>
        <w:numPr>
          <w:ilvl w:val="0"/>
          <w:numId w:val="8"/>
        </w:numPr>
        <w:tabs>
          <w:tab w:val="left" w:pos="360"/>
        </w:tabs>
        <w:ind w:left="360"/>
        <w:rPr>
          <w:rFonts w:asciiTheme="majorHAnsi" w:hAnsiTheme="majorHAnsi"/>
        </w:rPr>
      </w:pPr>
      <w:r w:rsidRPr="004F0CE9">
        <w:rPr>
          <w:rFonts w:asciiTheme="majorHAnsi" w:hAnsiTheme="majorHAnsi"/>
          <w:b/>
        </w:rPr>
        <w:t>Prior knowledge:</w:t>
      </w:r>
      <w:r w:rsidRPr="004F0CE9">
        <w:rPr>
          <w:rFonts w:asciiTheme="majorHAnsi" w:hAnsiTheme="majorHAnsi"/>
        </w:rPr>
        <w:t xml:space="preserve"> </w:t>
      </w:r>
    </w:p>
    <w:p w14:paraId="08524C68" w14:textId="4FDE3540" w:rsidR="00083845" w:rsidRPr="004F0CE9" w:rsidRDefault="00083845" w:rsidP="00786E22">
      <w:pPr>
        <w:tabs>
          <w:tab w:val="left" w:pos="360"/>
        </w:tabs>
        <w:ind w:left="360"/>
        <w:rPr>
          <w:rFonts w:asciiTheme="majorHAnsi" w:hAnsiTheme="majorHAnsi"/>
        </w:rPr>
      </w:pPr>
      <w:r w:rsidRPr="004F0CE9">
        <w:rPr>
          <w:rFonts w:asciiTheme="majorHAnsi" w:hAnsiTheme="majorHAnsi"/>
        </w:rPr>
        <w:t>Students should know how to write an equation of a parabola.</w:t>
      </w:r>
      <w:r w:rsidR="006C14C7" w:rsidRPr="004F0CE9">
        <w:rPr>
          <w:rFonts w:asciiTheme="majorHAnsi" w:hAnsiTheme="majorHAnsi"/>
        </w:rPr>
        <w:t xml:space="preserve">   Students should be able to </w:t>
      </w:r>
      <w:r w:rsidR="009D72EB" w:rsidRPr="004F0CE9">
        <w:rPr>
          <w:rFonts w:asciiTheme="majorHAnsi" w:hAnsiTheme="majorHAnsi"/>
        </w:rPr>
        <w:t>three points on the parabola</w:t>
      </w:r>
      <w:r w:rsidR="005426B8" w:rsidRPr="004F0CE9">
        <w:rPr>
          <w:rFonts w:asciiTheme="majorHAnsi" w:hAnsiTheme="majorHAnsi"/>
        </w:rPr>
        <w:t xml:space="preserve"> to determine the equation. </w:t>
      </w:r>
    </w:p>
    <w:p w14:paraId="4C447171" w14:textId="77777777" w:rsidR="00317D15" w:rsidRPr="004F0CE9" w:rsidRDefault="00317D15" w:rsidP="009F55ED">
      <w:pPr>
        <w:tabs>
          <w:tab w:val="left" w:pos="360"/>
        </w:tabs>
        <w:ind w:left="360"/>
        <w:rPr>
          <w:rFonts w:asciiTheme="majorHAnsi" w:hAnsiTheme="majorHAnsi"/>
        </w:rPr>
      </w:pPr>
    </w:p>
    <w:p w14:paraId="78C0C806" w14:textId="77777777" w:rsidR="00317D15" w:rsidRPr="004F0CE9" w:rsidRDefault="00317D15" w:rsidP="00317D15">
      <w:pPr>
        <w:pStyle w:val="ListParagraph"/>
        <w:numPr>
          <w:ilvl w:val="0"/>
          <w:numId w:val="8"/>
        </w:numPr>
        <w:tabs>
          <w:tab w:val="left" w:pos="360"/>
        </w:tabs>
        <w:ind w:left="360"/>
        <w:rPr>
          <w:rFonts w:asciiTheme="majorHAnsi" w:hAnsiTheme="majorHAnsi"/>
          <w:b/>
        </w:rPr>
      </w:pPr>
      <w:r w:rsidRPr="004F0CE9">
        <w:rPr>
          <w:rFonts w:asciiTheme="majorHAnsi" w:hAnsiTheme="majorHAnsi"/>
          <w:b/>
        </w:rPr>
        <w:t>Connection to curriculum:</w:t>
      </w:r>
    </w:p>
    <w:p w14:paraId="07875D14" w14:textId="77777777" w:rsidR="00083845" w:rsidRPr="004F0CE9" w:rsidRDefault="00083845" w:rsidP="00083845">
      <w:pPr>
        <w:tabs>
          <w:tab w:val="left" w:pos="360"/>
        </w:tabs>
        <w:ind w:left="360"/>
        <w:rPr>
          <w:rFonts w:asciiTheme="majorHAnsi" w:hAnsiTheme="majorHAnsi"/>
        </w:rPr>
      </w:pPr>
      <w:r w:rsidRPr="004F0CE9">
        <w:rPr>
          <w:rFonts w:asciiTheme="majorHAnsi" w:hAnsiTheme="majorHAnsi"/>
          <w:i/>
        </w:rPr>
        <w:t>Suspension Bridges</w:t>
      </w:r>
      <w:r w:rsidRPr="004F0CE9">
        <w:rPr>
          <w:rFonts w:asciiTheme="majorHAnsi" w:hAnsiTheme="majorHAnsi"/>
        </w:rPr>
        <w:t xml:space="preserve"> is designed to provide students an opportunity to apply knowledge and skills related to parabolic curves to make decisions in a real life situation that requires problem solving, communication, reasoning, and analysis of information.  </w:t>
      </w:r>
    </w:p>
    <w:p w14:paraId="71D47369" w14:textId="77777777" w:rsidR="00317D15" w:rsidRPr="004F0CE9" w:rsidRDefault="00317D15" w:rsidP="009F55ED">
      <w:pPr>
        <w:tabs>
          <w:tab w:val="left" w:pos="360"/>
        </w:tabs>
        <w:ind w:left="360"/>
        <w:rPr>
          <w:rFonts w:asciiTheme="majorHAnsi" w:hAnsiTheme="majorHAnsi"/>
        </w:rPr>
      </w:pPr>
    </w:p>
    <w:p w14:paraId="7E5C7076" w14:textId="77777777" w:rsidR="00317D15" w:rsidRPr="004F0CE9" w:rsidRDefault="00317D15" w:rsidP="00317D15">
      <w:pPr>
        <w:pStyle w:val="ListParagraph"/>
        <w:numPr>
          <w:ilvl w:val="0"/>
          <w:numId w:val="8"/>
        </w:numPr>
        <w:tabs>
          <w:tab w:val="left" w:pos="360"/>
        </w:tabs>
        <w:ind w:left="360"/>
        <w:rPr>
          <w:rFonts w:asciiTheme="majorHAnsi" w:hAnsiTheme="majorHAnsi"/>
          <w:b/>
        </w:rPr>
      </w:pPr>
      <w:r w:rsidRPr="004F0CE9">
        <w:rPr>
          <w:rFonts w:asciiTheme="majorHAnsi" w:hAnsiTheme="majorHAnsi"/>
          <w:b/>
        </w:rPr>
        <w:t>Teacher instructions:</w:t>
      </w:r>
    </w:p>
    <w:p w14:paraId="36BB75AA" w14:textId="509DCBE8" w:rsidR="00083845" w:rsidRPr="004F0CE9" w:rsidRDefault="00083845" w:rsidP="00083845">
      <w:pPr>
        <w:pStyle w:val="ListParagraph"/>
        <w:tabs>
          <w:tab w:val="left" w:pos="360"/>
        </w:tabs>
        <w:ind w:left="360"/>
        <w:rPr>
          <w:rFonts w:asciiTheme="majorHAnsi" w:hAnsiTheme="majorHAnsi"/>
        </w:rPr>
      </w:pPr>
      <w:r w:rsidRPr="004F0CE9">
        <w:rPr>
          <w:rFonts w:asciiTheme="majorHAnsi" w:hAnsiTheme="majorHAnsi"/>
        </w:rPr>
        <w:t>Daily Breakdown of Activities:</w:t>
      </w:r>
    </w:p>
    <w:p w14:paraId="088A0641" w14:textId="77777777" w:rsidR="00317D15" w:rsidRPr="004F0CE9" w:rsidRDefault="00317D15" w:rsidP="009F55ED">
      <w:pPr>
        <w:tabs>
          <w:tab w:val="left" w:pos="360"/>
        </w:tabs>
        <w:ind w:left="360"/>
        <w:rPr>
          <w:rFonts w:asciiTheme="majorHAnsi" w:hAnsiTheme="majorHAnsi"/>
        </w:rPr>
      </w:pPr>
    </w:p>
    <w:tbl>
      <w:tblPr>
        <w:tblStyle w:val="TableGrid"/>
        <w:tblpPr w:leftFromText="180" w:rightFromText="180" w:vertAnchor="text" w:horzAnchor="page" w:tblpX="1549" w:tblpY="51"/>
        <w:tblW w:w="5085" w:type="pct"/>
        <w:tblLook w:val="04A0" w:firstRow="1" w:lastRow="0" w:firstColumn="1" w:lastColumn="0" w:noHBand="0" w:noVBand="1"/>
      </w:tblPr>
      <w:tblGrid>
        <w:gridCol w:w="1369"/>
        <w:gridCol w:w="2351"/>
        <w:gridCol w:w="6019"/>
      </w:tblGrid>
      <w:tr w:rsidR="00083845" w:rsidRPr="004F0CE9" w14:paraId="10B070D4" w14:textId="77777777" w:rsidTr="00E728D3">
        <w:tc>
          <w:tcPr>
            <w:tcW w:w="703" w:type="pct"/>
            <w:vAlign w:val="center"/>
          </w:tcPr>
          <w:p w14:paraId="0CBA55C7" w14:textId="77777777" w:rsidR="00083845" w:rsidRPr="004F0CE9" w:rsidRDefault="00083845" w:rsidP="00083845">
            <w:pPr>
              <w:tabs>
                <w:tab w:val="left" w:pos="360"/>
              </w:tabs>
              <w:ind w:left="360"/>
              <w:rPr>
                <w:rFonts w:asciiTheme="majorHAnsi" w:hAnsiTheme="majorHAnsi"/>
                <w:b/>
              </w:rPr>
            </w:pPr>
          </w:p>
        </w:tc>
        <w:tc>
          <w:tcPr>
            <w:tcW w:w="1368" w:type="pct"/>
            <w:vAlign w:val="center"/>
          </w:tcPr>
          <w:p w14:paraId="63797707" w14:textId="77777777" w:rsidR="00083845" w:rsidRPr="004F0CE9" w:rsidRDefault="00083845" w:rsidP="00083845">
            <w:pPr>
              <w:tabs>
                <w:tab w:val="left" w:pos="360"/>
              </w:tabs>
              <w:ind w:left="360"/>
              <w:rPr>
                <w:rFonts w:asciiTheme="majorHAnsi" w:hAnsiTheme="majorHAnsi"/>
                <w:b/>
              </w:rPr>
            </w:pPr>
            <w:r w:rsidRPr="004F0CE9">
              <w:rPr>
                <w:rFonts w:asciiTheme="majorHAnsi" w:hAnsiTheme="majorHAnsi"/>
                <w:b/>
              </w:rPr>
              <w:t>Overview</w:t>
            </w:r>
          </w:p>
        </w:tc>
        <w:tc>
          <w:tcPr>
            <w:tcW w:w="2929" w:type="pct"/>
            <w:vAlign w:val="center"/>
          </w:tcPr>
          <w:p w14:paraId="45D8292D" w14:textId="77777777" w:rsidR="00083845" w:rsidRPr="004F0CE9" w:rsidRDefault="00083845" w:rsidP="00083845">
            <w:pPr>
              <w:tabs>
                <w:tab w:val="left" w:pos="360"/>
              </w:tabs>
              <w:ind w:left="360"/>
              <w:rPr>
                <w:rFonts w:asciiTheme="majorHAnsi" w:hAnsiTheme="majorHAnsi"/>
                <w:b/>
              </w:rPr>
            </w:pPr>
            <w:r w:rsidRPr="004F0CE9">
              <w:rPr>
                <w:rFonts w:asciiTheme="majorHAnsi" w:hAnsiTheme="majorHAnsi"/>
                <w:b/>
              </w:rPr>
              <w:t>Teacher Notes</w:t>
            </w:r>
          </w:p>
        </w:tc>
      </w:tr>
      <w:tr w:rsidR="00083845" w:rsidRPr="004F0CE9" w14:paraId="6FA6B184" w14:textId="77777777" w:rsidTr="00E728D3">
        <w:tc>
          <w:tcPr>
            <w:tcW w:w="703" w:type="pct"/>
          </w:tcPr>
          <w:p w14:paraId="6B9637F7" w14:textId="77777777" w:rsidR="00083845" w:rsidRPr="004F0CE9" w:rsidRDefault="00083845" w:rsidP="006C14C7">
            <w:pPr>
              <w:tabs>
                <w:tab w:val="left" w:pos="360"/>
              </w:tabs>
              <w:ind w:left="360"/>
              <w:rPr>
                <w:rFonts w:asciiTheme="majorHAnsi" w:hAnsiTheme="majorHAnsi"/>
              </w:rPr>
            </w:pPr>
            <w:r w:rsidRPr="004F0CE9">
              <w:rPr>
                <w:rFonts w:asciiTheme="majorHAnsi" w:hAnsiTheme="majorHAnsi"/>
              </w:rPr>
              <w:t>Day 1</w:t>
            </w:r>
          </w:p>
          <w:p w14:paraId="5BE52172" w14:textId="7CEDF111" w:rsidR="006C14C7" w:rsidRPr="004F0CE9" w:rsidRDefault="006C14C7" w:rsidP="006C14C7">
            <w:pPr>
              <w:tabs>
                <w:tab w:val="left" w:pos="360"/>
              </w:tabs>
              <w:ind w:left="360"/>
              <w:rPr>
                <w:rFonts w:asciiTheme="majorHAnsi" w:hAnsiTheme="majorHAnsi"/>
              </w:rPr>
            </w:pPr>
            <w:r w:rsidRPr="004F0CE9">
              <w:rPr>
                <w:rFonts w:asciiTheme="majorHAnsi" w:hAnsiTheme="majorHAnsi"/>
              </w:rPr>
              <w:t>45-60 minutes</w:t>
            </w:r>
          </w:p>
        </w:tc>
        <w:tc>
          <w:tcPr>
            <w:tcW w:w="1368" w:type="pct"/>
          </w:tcPr>
          <w:p w14:paraId="0041079B" w14:textId="77777777" w:rsidR="00083845" w:rsidRPr="004F0CE9" w:rsidRDefault="00083845" w:rsidP="00AD1431">
            <w:pPr>
              <w:numPr>
                <w:ilvl w:val="0"/>
                <w:numId w:val="15"/>
              </w:numPr>
              <w:ind w:left="360"/>
              <w:rPr>
                <w:rFonts w:asciiTheme="majorHAnsi" w:hAnsiTheme="majorHAnsi"/>
              </w:rPr>
            </w:pPr>
            <w:r w:rsidRPr="004F0CE9">
              <w:rPr>
                <w:rFonts w:asciiTheme="majorHAnsi" w:hAnsiTheme="majorHAnsi"/>
              </w:rPr>
              <w:t xml:space="preserve">Class discussion regarding real life examples that use parabolic curves.  </w:t>
            </w:r>
          </w:p>
          <w:p w14:paraId="59CD7C14" w14:textId="77777777" w:rsidR="00083845" w:rsidRPr="004F0CE9" w:rsidRDefault="00083845" w:rsidP="00AD1431">
            <w:pPr>
              <w:numPr>
                <w:ilvl w:val="0"/>
                <w:numId w:val="15"/>
              </w:numPr>
              <w:ind w:left="360"/>
              <w:rPr>
                <w:rFonts w:asciiTheme="majorHAnsi" w:hAnsiTheme="majorHAnsi"/>
              </w:rPr>
            </w:pPr>
            <w:r w:rsidRPr="004F0CE9">
              <w:rPr>
                <w:rFonts w:asciiTheme="majorHAnsi" w:hAnsiTheme="majorHAnsi"/>
              </w:rPr>
              <w:t>Students become familiar with the main cables, suspender ropes, towers, and roadway associated with a suspension bridge.</w:t>
            </w:r>
          </w:p>
          <w:p w14:paraId="3B1E0301" w14:textId="77777777" w:rsidR="00083845" w:rsidRPr="004F0CE9" w:rsidRDefault="00083845" w:rsidP="00AD1431">
            <w:pPr>
              <w:numPr>
                <w:ilvl w:val="0"/>
                <w:numId w:val="15"/>
              </w:numPr>
              <w:ind w:left="360"/>
              <w:rPr>
                <w:rFonts w:asciiTheme="majorHAnsi" w:hAnsiTheme="majorHAnsi"/>
              </w:rPr>
            </w:pPr>
            <w:r w:rsidRPr="004F0CE9">
              <w:rPr>
                <w:rFonts w:asciiTheme="majorHAnsi" w:hAnsiTheme="majorHAnsi"/>
              </w:rPr>
              <w:t xml:space="preserve">Students work in </w:t>
            </w:r>
            <w:r w:rsidRPr="004F0CE9">
              <w:rPr>
                <w:rFonts w:asciiTheme="majorHAnsi" w:hAnsiTheme="majorHAnsi"/>
                <w:u w:val="single"/>
              </w:rPr>
              <w:t>small groups (2-3 students)</w:t>
            </w:r>
            <w:r w:rsidRPr="004F0CE9">
              <w:rPr>
                <w:rFonts w:asciiTheme="majorHAnsi" w:hAnsiTheme="majorHAnsi"/>
              </w:rPr>
              <w:t xml:space="preserve"> to solve the Golden Gate Bridge Activity.</w:t>
            </w:r>
          </w:p>
        </w:tc>
        <w:tc>
          <w:tcPr>
            <w:tcW w:w="2929" w:type="pct"/>
          </w:tcPr>
          <w:p w14:paraId="64017672" w14:textId="6EB62981" w:rsidR="00C671CF" w:rsidRPr="004F0CE9" w:rsidRDefault="00C671CF" w:rsidP="00083845">
            <w:pPr>
              <w:numPr>
                <w:ilvl w:val="0"/>
                <w:numId w:val="14"/>
              </w:numPr>
              <w:tabs>
                <w:tab w:val="left" w:pos="360"/>
              </w:tabs>
              <w:rPr>
                <w:rFonts w:asciiTheme="majorHAnsi" w:hAnsiTheme="majorHAnsi"/>
              </w:rPr>
            </w:pPr>
            <w:r w:rsidRPr="004F0CE9">
              <w:rPr>
                <w:rFonts w:asciiTheme="majorHAnsi" w:hAnsiTheme="majorHAnsi"/>
              </w:rPr>
              <w:t xml:space="preserve">Introduction:  </w:t>
            </w:r>
            <w:r w:rsidR="00E728D3" w:rsidRPr="004F0CE9">
              <w:rPr>
                <w:rFonts w:asciiTheme="majorHAnsi" w:hAnsiTheme="majorHAnsi"/>
              </w:rPr>
              <w:t xml:space="preserve">student </w:t>
            </w:r>
            <w:r w:rsidRPr="004F0CE9">
              <w:rPr>
                <w:rFonts w:asciiTheme="majorHAnsi" w:hAnsiTheme="majorHAnsi"/>
              </w:rPr>
              <w:t>research</w:t>
            </w:r>
            <w:r w:rsidR="00E728D3" w:rsidRPr="004F0CE9">
              <w:rPr>
                <w:rFonts w:asciiTheme="majorHAnsi" w:hAnsiTheme="majorHAnsi"/>
              </w:rPr>
              <w:t xml:space="preserve"> (notes)</w:t>
            </w:r>
          </w:p>
          <w:p w14:paraId="2729DF16" w14:textId="02087A7D" w:rsidR="00C671CF" w:rsidRPr="004F0CE9" w:rsidRDefault="00CF20E9" w:rsidP="00E728D3">
            <w:pPr>
              <w:tabs>
                <w:tab w:val="left" w:pos="360"/>
              </w:tabs>
              <w:ind w:left="720"/>
              <w:rPr>
                <w:rFonts w:asciiTheme="majorHAnsi" w:hAnsiTheme="majorHAnsi"/>
              </w:rPr>
            </w:pPr>
            <w:hyperlink r:id="rId12" w:history="1">
              <w:r w:rsidR="00C671CF" w:rsidRPr="004F0CE9">
                <w:rPr>
                  <w:rStyle w:val="Hyperlink"/>
                  <w:rFonts w:asciiTheme="majorHAnsi" w:hAnsiTheme="majorHAnsi"/>
                </w:rPr>
                <w:t>http://www.design-technology.org/suspensionbridges.htm</w:t>
              </w:r>
            </w:hyperlink>
          </w:p>
          <w:p w14:paraId="5D632190" w14:textId="0F9DD7E3" w:rsidR="00E728D3" w:rsidRPr="004F0CE9" w:rsidRDefault="00CF20E9" w:rsidP="00E728D3">
            <w:pPr>
              <w:tabs>
                <w:tab w:val="left" w:pos="360"/>
              </w:tabs>
              <w:ind w:left="720"/>
              <w:rPr>
                <w:rFonts w:asciiTheme="majorHAnsi" w:hAnsiTheme="majorHAnsi"/>
              </w:rPr>
            </w:pPr>
            <w:hyperlink r:id="rId13" w:history="1">
              <w:r w:rsidR="00E728D3" w:rsidRPr="004F0CE9">
                <w:rPr>
                  <w:rStyle w:val="Hyperlink"/>
                  <w:rFonts w:asciiTheme="majorHAnsi" w:hAnsiTheme="majorHAnsi"/>
                </w:rPr>
                <w:t>https://erkrishneelram.wordpress.com/tag/torsion/</w:t>
              </w:r>
            </w:hyperlink>
          </w:p>
          <w:p w14:paraId="74D6E070" w14:textId="1EC008F0" w:rsidR="006B1AF1" w:rsidRPr="004F0CE9" w:rsidRDefault="00CF20E9" w:rsidP="00AD1431">
            <w:pPr>
              <w:tabs>
                <w:tab w:val="left" w:pos="360"/>
              </w:tabs>
              <w:ind w:left="720"/>
              <w:rPr>
                <w:rFonts w:asciiTheme="majorHAnsi" w:hAnsiTheme="majorHAnsi"/>
              </w:rPr>
            </w:pPr>
            <w:hyperlink r:id="rId14" w:history="1">
              <w:r w:rsidR="00D076B6" w:rsidRPr="004F0CE9">
                <w:rPr>
                  <w:rStyle w:val="Hyperlink"/>
                  <w:rFonts w:asciiTheme="majorHAnsi" w:hAnsiTheme="majorHAnsi"/>
                </w:rPr>
                <w:t>http://goldengate.org/exhibits/exhibitarea4b.php</w:t>
              </w:r>
            </w:hyperlink>
          </w:p>
          <w:p w14:paraId="59D7B994" w14:textId="592C828F" w:rsidR="00D076B6" w:rsidRDefault="00AD1431" w:rsidP="00AD1431">
            <w:pPr>
              <w:tabs>
                <w:tab w:val="left" w:pos="360"/>
              </w:tabs>
              <w:ind w:left="720"/>
              <w:rPr>
                <w:rFonts w:asciiTheme="majorHAnsi" w:hAnsiTheme="majorHAnsi"/>
              </w:rPr>
            </w:pPr>
            <w:r>
              <w:rPr>
                <w:rFonts w:asciiTheme="majorHAnsi" w:hAnsiTheme="majorHAnsi"/>
              </w:rPr>
              <w:t>(</w:t>
            </w:r>
            <w:r w:rsidR="00D076B6" w:rsidRPr="004F0CE9">
              <w:rPr>
                <w:rFonts w:asciiTheme="majorHAnsi" w:hAnsiTheme="majorHAnsi"/>
              </w:rPr>
              <w:t>Click on image below “Learn More” on this page to see analysis of this relationship.</w:t>
            </w:r>
            <w:r>
              <w:rPr>
                <w:rFonts w:asciiTheme="majorHAnsi" w:hAnsiTheme="majorHAnsi"/>
              </w:rPr>
              <w:t>)</w:t>
            </w:r>
          </w:p>
          <w:p w14:paraId="4338E1C2" w14:textId="77777777" w:rsidR="00AD1431" w:rsidRPr="004F0CE9" w:rsidRDefault="00AD1431" w:rsidP="00E728D3">
            <w:pPr>
              <w:tabs>
                <w:tab w:val="left" w:pos="360"/>
              </w:tabs>
              <w:rPr>
                <w:rFonts w:asciiTheme="majorHAnsi" w:hAnsiTheme="majorHAnsi"/>
              </w:rPr>
            </w:pPr>
          </w:p>
          <w:p w14:paraId="022E848E" w14:textId="77777777" w:rsidR="00C671CF" w:rsidRPr="004F0CE9" w:rsidRDefault="00C671CF" w:rsidP="00C671CF">
            <w:pPr>
              <w:numPr>
                <w:ilvl w:val="0"/>
                <w:numId w:val="14"/>
              </w:numPr>
              <w:tabs>
                <w:tab w:val="left" w:pos="360"/>
              </w:tabs>
              <w:rPr>
                <w:rFonts w:asciiTheme="majorHAnsi" w:hAnsiTheme="majorHAnsi"/>
              </w:rPr>
            </w:pPr>
            <w:r w:rsidRPr="004F0CE9">
              <w:rPr>
                <w:rFonts w:asciiTheme="majorHAnsi" w:hAnsiTheme="majorHAnsi"/>
              </w:rPr>
              <w:t xml:space="preserve">View:  </w:t>
            </w:r>
          </w:p>
          <w:p w14:paraId="7AC348DC" w14:textId="1B999293" w:rsidR="00E728D3" w:rsidRPr="004F0CE9" w:rsidRDefault="00CF20E9" w:rsidP="00AD1431">
            <w:pPr>
              <w:tabs>
                <w:tab w:val="left" w:pos="360"/>
              </w:tabs>
              <w:ind w:left="360"/>
              <w:rPr>
                <w:rFonts w:asciiTheme="majorHAnsi" w:hAnsiTheme="majorHAnsi"/>
              </w:rPr>
            </w:pPr>
            <w:hyperlink r:id="rId15" w:history="1">
              <w:r w:rsidR="00E728D3" w:rsidRPr="004F0CE9">
                <w:rPr>
                  <w:rStyle w:val="Hyperlink"/>
                  <w:rFonts w:asciiTheme="majorHAnsi" w:hAnsiTheme="majorHAnsi"/>
                </w:rPr>
                <w:t>https://www.youtube.com/watch?v=dxoB5dYZg_Y</w:t>
              </w:r>
            </w:hyperlink>
          </w:p>
          <w:p w14:paraId="48D4E6F9" w14:textId="30CF2BAA" w:rsidR="00E728D3" w:rsidRPr="004F0CE9" w:rsidRDefault="00E728D3" w:rsidP="00E728D3">
            <w:pPr>
              <w:rPr>
                <w:rFonts w:asciiTheme="majorHAnsi" w:hAnsiTheme="majorHAnsi"/>
              </w:rPr>
            </w:pPr>
            <w:r w:rsidRPr="004F0CE9">
              <w:rPr>
                <w:rFonts w:asciiTheme="majorHAnsi" w:hAnsiTheme="majorHAnsi"/>
              </w:rPr>
              <w:t xml:space="preserve">       </w:t>
            </w:r>
            <w:hyperlink r:id="rId16" w:history="1">
              <w:r w:rsidRPr="004F0CE9">
                <w:rPr>
                  <w:rStyle w:val="Hyperlink"/>
                  <w:rFonts w:asciiTheme="majorHAnsi" w:hAnsiTheme="majorHAnsi"/>
                </w:rPr>
                <w:t>https://www.youtube.com/watch?v=j-zczJXSxnw</w:t>
              </w:r>
            </w:hyperlink>
          </w:p>
          <w:p w14:paraId="70006FF8" w14:textId="77777777" w:rsidR="00C671CF" w:rsidRPr="004F0CE9" w:rsidRDefault="00C671CF" w:rsidP="00E728D3">
            <w:pPr>
              <w:tabs>
                <w:tab w:val="left" w:pos="360"/>
              </w:tabs>
              <w:ind w:left="720"/>
              <w:rPr>
                <w:rFonts w:asciiTheme="majorHAnsi" w:hAnsiTheme="majorHAnsi"/>
              </w:rPr>
            </w:pPr>
          </w:p>
          <w:p w14:paraId="09660945" w14:textId="77777777" w:rsidR="00083845" w:rsidRPr="004F0CE9" w:rsidRDefault="00083845" w:rsidP="00083845">
            <w:pPr>
              <w:numPr>
                <w:ilvl w:val="0"/>
                <w:numId w:val="14"/>
              </w:numPr>
              <w:tabs>
                <w:tab w:val="left" w:pos="360"/>
              </w:tabs>
              <w:rPr>
                <w:rFonts w:asciiTheme="majorHAnsi" w:hAnsiTheme="majorHAnsi"/>
              </w:rPr>
            </w:pPr>
            <w:r w:rsidRPr="004F0CE9">
              <w:rPr>
                <w:rFonts w:asciiTheme="majorHAnsi" w:hAnsiTheme="majorHAnsi"/>
              </w:rPr>
              <w:t>Discuss that a parabolic equation can be used to represent the main cable of a suspension bridge.</w:t>
            </w:r>
          </w:p>
          <w:p w14:paraId="2A7E4F9E" w14:textId="77777777" w:rsidR="00083845" w:rsidRPr="004F0CE9" w:rsidRDefault="00083845" w:rsidP="00083845">
            <w:pPr>
              <w:numPr>
                <w:ilvl w:val="0"/>
                <w:numId w:val="14"/>
              </w:numPr>
              <w:tabs>
                <w:tab w:val="left" w:pos="360"/>
              </w:tabs>
              <w:rPr>
                <w:rFonts w:asciiTheme="majorHAnsi" w:hAnsiTheme="majorHAnsi"/>
              </w:rPr>
            </w:pPr>
            <w:r w:rsidRPr="004F0CE9">
              <w:rPr>
                <w:rFonts w:asciiTheme="majorHAnsi" w:hAnsiTheme="majorHAnsi"/>
              </w:rPr>
              <w:t>The main cable closely resembles a parabola once the weight of the roadway is added to the cable.</w:t>
            </w:r>
          </w:p>
          <w:p w14:paraId="4AC1390A" w14:textId="77777777" w:rsidR="00083845" w:rsidRPr="004F0CE9" w:rsidRDefault="00083845" w:rsidP="00083845">
            <w:pPr>
              <w:numPr>
                <w:ilvl w:val="0"/>
                <w:numId w:val="14"/>
              </w:numPr>
              <w:tabs>
                <w:tab w:val="left" w:pos="360"/>
              </w:tabs>
              <w:rPr>
                <w:rFonts w:asciiTheme="majorHAnsi" w:hAnsiTheme="majorHAnsi"/>
              </w:rPr>
            </w:pPr>
            <w:r w:rsidRPr="004F0CE9">
              <w:rPr>
                <w:rFonts w:asciiTheme="majorHAnsi" w:hAnsiTheme="majorHAnsi"/>
              </w:rPr>
              <w:t xml:space="preserve">Allow teams to discuss and use various strategies.  </w:t>
            </w:r>
          </w:p>
          <w:p w14:paraId="71B609E6" w14:textId="77777777" w:rsidR="00083845" w:rsidRPr="004F0CE9" w:rsidRDefault="00083845" w:rsidP="00083845">
            <w:pPr>
              <w:numPr>
                <w:ilvl w:val="0"/>
                <w:numId w:val="14"/>
              </w:numPr>
              <w:tabs>
                <w:tab w:val="left" w:pos="360"/>
              </w:tabs>
              <w:rPr>
                <w:rFonts w:asciiTheme="majorHAnsi" w:hAnsiTheme="majorHAnsi"/>
              </w:rPr>
            </w:pPr>
            <w:r w:rsidRPr="004F0CE9">
              <w:rPr>
                <w:rFonts w:asciiTheme="majorHAnsi" w:hAnsiTheme="majorHAnsi"/>
              </w:rPr>
              <w:t>Debrief as a class – this is critical for preparing students for the individual performance assessment.</w:t>
            </w:r>
          </w:p>
        </w:tc>
      </w:tr>
      <w:tr w:rsidR="00083845" w:rsidRPr="004F0CE9" w14:paraId="59352049" w14:textId="77777777" w:rsidTr="00E728D3">
        <w:tc>
          <w:tcPr>
            <w:tcW w:w="703" w:type="pct"/>
          </w:tcPr>
          <w:p w14:paraId="4F462092" w14:textId="0B836BEA" w:rsidR="00083845" w:rsidRPr="004F0CE9" w:rsidRDefault="00083845" w:rsidP="00083845">
            <w:pPr>
              <w:tabs>
                <w:tab w:val="left" w:pos="360"/>
              </w:tabs>
              <w:ind w:left="360"/>
              <w:rPr>
                <w:rFonts w:asciiTheme="majorHAnsi" w:hAnsiTheme="majorHAnsi"/>
              </w:rPr>
            </w:pPr>
            <w:r w:rsidRPr="004F0CE9">
              <w:rPr>
                <w:rFonts w:asciiTheme="majorHAnsi" w:hAnsiTheme="majorHAnsi"/>
              </w:rPr>
              <w:lastRenderedPageBreak/>
              <w:t>Day 2</w:t>
            </w:r>
            <w:r w:rsidR="006C14C7" w:rsidRPr="004F0CE9">
              <w:rPr>
                <w:rFonts w:asciiTheme="majorHAnsi" w:hAnsiTheme="majorHAnsi"/>
              </w:rPr>
              <w:t>-4</w:t>
            </w:r>
          </w:p>
          <w:p w14:paraId="56FAD599" w14:textId="77777777" w:rsidR="006C14C7" w:rsidRPr="00AD1431" w:rsidRDefault="006C14C7" w:rsidP="00083845">
            <w:pPr>
              <w:tabs>
                <w:tab w:val="left" w:pos="360"/>
              </w:tabs>
              <w:ind w:left="360"/>
              <w:rPr>
                <w:rFonts w:asciiTheme="majorHAnsi" w:hAnsiTheme="majorHAnsi"/>
              </w:rPr>
            </w:pPr>
            <w:r w:rsidRPr="00AD1431">
              <w:rPr>
                <w:rFonts w:asciiTheme="majorHAnsi" w:hAnsiTheme="majorHAnsi"/>
              </w:rPr>
              <w:t>120-180</w:t>
            </w:r>
          </w:p>
          <w:p w14:paraId="68F5039F" w14:textId="6FE13827" w:rsidR="006C14C7" w:rsidRPr="004F0CE9" w:rsidRDefault="006C14C7" w:rsidP="00083845">
            <w:pPr>
              <w:tabs>
                <w:tab w:val="left" w:pos="360"/>
              </w:tabs>
              <w:ind w:left="360"/>
              <w:rPr>
                <w:rFonts w:asciiTheme="majorHAnsi" w:hAnsiTheme="majorHAnsi"/>
                <w:sz w:val="20"/>
                <w:szCs w:val="20"/>
              </w:rPr>
            </w:pPr>
            <w:r w:rsidRPr="00AD1431">
              <w:rPr>
                <w:rFonts w:asciiTheme="majorHAnsi" w:hAnsiTheme="majorHAnsi"/>
              </w:rPr>
              <w:t>minutes</w:t>
            </w:r>
          </w:p>
        </w:tc>
        <w:tc>
          <w:tcPr>
            <w:tcW w:w="1368" w:type="pct"/>
          </w:tcPr>
          <w:p w14:paraId="1A98CF8B" w14:textId="77777777" w:rsidR="00083845" w:rsidRPr="004F0CE9" w:rsidRDefault="00083845" w:rsidP="00AD1431">
            <w:pPr>
              <w:numPr>
                <w:ilvl w:val="0"/>
                <w:numId w:val="13"/>
              </w:numPr>
              <w:tabs>
                <w:tab w:val="left" w:pos="540"/>
              </w:tabs>
              <w:ind w:left="360"/>
              <w:rPr>
                <w:rFonts w:asciiTheme="majorHAnsi" w:hAnsiTheme="majorHAnsi"/>
              </w:rPr>
            </w:pPr>
            <w:r w:rsidRPr="004F0CE9">
              <w:rPr>
                <w:rFonts w:asciiTheme="majorHAnsi" w:hAnsiTheme="majorHAnsi"/>
              </w:rPr>
              <w:t>Students</w:t>
            </w:r>
            <w:r w:rsidRPr="004F0CE9">
              <w:rPr>
                <w:rFonts w:asciiTheme="majorHAnsi" w:hAnsiTheme="majorHAnsi"/>
                <w:b/>
              </w:rPr>
              <w:t xml:space="preserve"> individually</w:t>
            </w:r>
            <w:r w:rsidRPr="004F0CE9">
              <w:rPr>
                <w:rFonts w:asciiTheme="majorHAnsi" w:hAnsiTheme="majorHAnsi"/>
              </w:rPr>
              <w:t xml:space="preserve"> complete the Suspension Bridge Performance Assessment.  </w:t>
            </w:r>
          </w:p>
        </w:tc>
        <w:tc>
          <w:tcPr>
            <w:tcW w:w="2929" w:type="pct"/>
          </w:tcPr>
          <w:p w14:paraId="735EC6BC" w14:textId="77777777" w:rsidR="00083845" w:rsidRPr="004F0CE9" w:rsidRDefault="00083845" w:rsidP="00083845">
            <w:pPr>
              <w:numPr>
                <w:ilvl w:val="0"/>
                <w:numId w:val="12"/>
              </w:numPr>
              <w:tabs>
                <w:tab w:val="left" w:pos="360"/>
              </w:tabs>
              <w:rPr>
                <w:rFonts w:asciiTheme="majorHAnsi" w:hAnsiTheme="majorHAnsi"/>
              </w:rPr>
            </w:pPr>
            <w:r w:rsidRPr="004F0CE9">
              <w:rPr>
                <w:rFonts w:asciiTheme="majorHAnsi" w:hAnsiTheme="majorHAnsi"/>
              </w:rPr>
              <w:t>Allow students to use graphing calculator and notes from previous day.</w:t>
            </w:r>
          </w:p>
          <w:p w14:paraId="2E342DC0" w14:textId="77777777" w:rsidR="00083845" w:rsidRPr="004F0CE9" w:rsidRDefault="00083845" w:rsidP="00083845">
            <w:pPr>
              <w:numPr>
                <w:ilvl w:val="0"/>
                <w:numId w:val="12"/>
              </w:numPr>
              <w:tabs>
                <w:tab w:val="left" w:pos="360"/>
              </w:tabs>
              <w:rPr>
                <w:rFonts w:asciiTheme="majorHAnsi" w:hAnsiTheme="majorHAnsi"/>
              </w:rPr>
            </w:pPr>
            <w:r w:rsidRPr="004F0CE9">
              <w:rPr>
                <w:rFonts w:asciiTheme="majorHAnsi" w:hAnsiTheme="majorHAnsi"/>
              </w:rPr>
              <w:t xml:space="preserve">This is an opportunity for students to demonstrate their individual knowledge.  Provide scaffolds and support as necessary with reading the prompt and understanding the context of the task. </w:t>
            </w:r>
          </w:p>
          <w:p w14:paraId="15FAFFD4" w14:textId="46DEDD23" w:rsidR="006C14C7" w:rsidRPr="004F0CE9" w:rsidRDefault="006C14C7" w:rsidP="00083845">
            <w:pPr>
              <w:numPr>
                <w:ilvl w:val="0"/>
                <w:numId w:val="12"/>
              </w:numPr>
              <w:tabs>
                <w:tab w:val="left" w:pos="360"/>
              </w:tabs>
              <w:rPr>
                <w:rFonts w:asciiTheme="majorHAnsi" w:hAnsiTheme="majorHAnsi"/>
              </w:rPr>
            </w:pPr>
            <w:r w:rsidRPr="004F0CE9">
              <w:rPr>
                <w:rFonts w:asciiTheme="majorHAnsi" w:hAnsiTheme="majorHAnsi"/>
              </w:rPr>
              <w:t xml:space="preserve">May need to use computer or word processor to write letter of recommendation at the end. </w:t>
            </w:r>
            <w:r w:rsidR="00AD1431">
              <w:rPr>
                <w:rFonts w:asciiTheme="majorHAnsi" w:hAnsiTheme="majorHAnsi"/>
              </w:rPr>
              <w:t>(</w:t>
            </w:r>
            <w:r w:rsidR="005426B8" w:rsidRPr="004F0CE9">
              <w:rPr>
                <w:rFonts w:asciiTheme="majorHAnsi" w:hAnsiTheme="majorHAnsi"/>
              </w:rPr>
              <w:t>#7</w:t>
            </w:r>
            <w:r w:rsidR="00AD1431">
              <w:rPr>
                <w:rFonts w:asciiTheme="majorHAnsi" w:hAnsiTheme="majorHAnsi"/>
              </w:rPr>
              <w:t>)</w:t>
            </w:r>
          </w:p>
        </w:tc>
      </w:tr>
    </w:tbl>
    <w:p w14:paraId="321EAB01" w14:textId="77777777" w:rsidR="00317D15" w:rsidRPr="004F0CE9" w:rsidRDefault="00317D15" w:rsidP="009F55ED">
      <w:pPr>
        <w:tabs>
          <w:tab w:val="left" w:pos="360"/>
        </w:tabs>
        <w:ind w:left="360"/>
        <w:rPr>
          <w:rFonts w:asciiTheme="majorHAnsi" w:hAnsiTheme="majorHAnsi"/>
        </w:rPr>
      </w:pPr>
    </w:p>
    <w:p w14:paraId="4B9F4F21" w14:textId="77777777" w:rsidR="00C64B7C" w:rsidRPr="004F0CE9" w:rsidRDefault="00C64B7C" w:rsidP="00C64B7C">
      <w:pPr>
        <w:pStyle w:val="ListParagraph"/>
        <w:tabs>
          <w:tab w:val="left" w:pos="360"/>
        </w:tabs>
        <w:ind w:left="360"/>
        <w:rPr>
          <w:rFonts w:asciiTheme="majorHAnsi" w:hAnsiTheme="majorHAnsi"/>
          <w:b/>
        </w:rPr>
      </w:pPr>
    </w:p>
    <w:p w14:paraId="1B2D2D30" w14:textId="2F1B37B7" w:rsidR="00C671CF" w:rsidRPr="004F0CE9" w:rsidRDefault="00317D15" w:rsidP="00C671CF">
      <w:pPr>
        <w:pStyle w:val="ListParagraph"/>
        <w:numPr>
          <w:ilvl w:val="0"/>
          <w:numId w:val="8"/>
        </w:numPr>
        <w:tabs>
          <w:tab w:val="left" w:pos="360"/>
        </w:tabs>
        <w:ind w:left="360"/>
        <w:rPr>
          <w:rFonts w:asciiTheme="majorHAnsi" w:hAnsiTheme="majorHAnsi"/>
          <w:b/>
        </w:rPr>
      </w:pPr>
      <w:r w:rsidRPr="004F0CE9">
        <w:rPr>
          <w:rFonts w:asciiTheme="majorHAnsi" w:hAnsiTheme="majorHAnsi"/>
          <w:b/>
        </w:rPr>
        <w:t>Student support:</w:t>
      </w:r>
      <w:r w:rsidR="00B40C72" w:rsidRPr="004F0CE9">
        <w:rPr>
          <w:rFonts w:asciiTheme="majorHAnsi" w:hAnsiTheme="majorHAnsi"/>
          <w:b/>
        </w:rPr>
        <w:t xml:space="preserve">  </w:t>
      </w:r>
      <w:r w:rsidR="00C671CF" w:rsidRPr="004F0CE9">
        <w:rPr>
          <w:rFonts w:asciiTheme="majorHAnsi" w:hAnsiTheme="majorHAnsi"/>
        </w:rPr>
        <w:t xml:space="preserve">Students may be given extended time, read-aloud, chunking, frequent feedback, large poster of bridge with labels/data, separate location, preferential seating and partnering, general equation of a parabola as a note page/resource.   </w:t>
      </w:r>
      <w:r w:rsidR="00C671CF" w:rsidRPr="004F0CE9">
        <w:rPr>
          <w:rFonts w:asciiTheme="majorHAnsi" w:hAnsiTheme="majorHAnsi" w:cs="Arial"/>
          <w:color w:val="888888"/>
          <w:sz w:val="20"/>
          <w:szCs w:val="20"/>
          <w:shd w:val="clear" w:color="auto" w:fill="F6F6F6"/>
        </w:rPr>
        <w:t>.</w:t>
      </w:r>
    </w:p>
    <w:p w14:paraId="0EC5F0DC" w14:textId="77777777" w:rsidR="00083845" w:rsidRPr="004F0CE9" w:rsidRDefault="00083845" w:rsidP="00083845">
      <w:pPr>
        <w:tabs>
          <w:tab w:val="left" w:pos="360"/>
        </w:tabs>
        <w:rPr>
          <w:rFonts w:asciiTheme="majorHAnsi" w:hAnsiTheme="majorHAnsi"/>
        </w:rPr>
      </w:pPr>
    </w:p>
    <w:p w14:paraId="30B28F5E" w14:textId="0276B700" w:rsidR="00317D15" w:rsidRPr="004F0CE9" w:rsidRDefault="00317D15" w:rsidP="00317D15">
      <w:pPr>
        <w:pStyle w:val="ListParagraph"/>
        <w:numPr>
          <w:ilvl w:val="0"/>
          <w:numId w:val="8"/>
        </w:numPr>
        <w:tabs>
          <w:tab w:val="left" w:pos="360"/>
        </w:tabs>
        <w:ind w:left="360"/>
        <w:rPr>
          <w:rFonts w:asciiTheme="majorHAnsi" w:hAnsiTheme="majorHAnsi"/>
          <w:b/>
        </w:rPr>
      </w:pPr>
      <w:r w:rsidRPr="004F0CE9">
        <w:rPr>
          <w:rFonts w:asciiTheme="majorHAnsi" w:hAnsiTheme="majorHAnsi"/>
          <w:b/>
        </w:rPr>
        <w:t>Extensions or variations:</w:t>
      </w:r>
      <w:r w:rsidR="00C671CF" w:rsidRPr="004F0CE9">
        <w:rPr>
          <w:rFonts w:asciiTheme="majorHAnsi" w:hAnsiTheme="majorHAnsi"/>
          <w:b/>
        </w:rPr>
        <w:t xml:space="preserve">  </w:t>
      </w:r>
      <w:r w:rsidR="00C671CF" w:rsidRPr="004F0CE9">
        <w:rPr>
          <w:rFonts w:asciiTheme="majorHAnsi" w:hAnsiTheme="majorHAnsi"/>
        </w:rPr>
        <w:t>Work with sma</w:t>
      </w:r>
      <w:r w:rsidR="00E728D3" w:rsidRPr="004F0CE9">
        <w:rPr>
          <w:rFonts w:asciiTheme="majorHAnsi" w:hAnsiTheme="majorHAnsi"/>
        </w:rPr>
        <w:t>ller numbers or</w:t>
      </w:r>
      <w:r w:rsidR="00C671CF" w:rsidRPr="004F0CE9">
        <w:rPr>
          <w:rFonts w:asciiTheme="majorHAnsi" w:hAnsiTheme="majorHAnsi"/>
        </w:rPr>
        <w:t xml:space="preserve"> building a scale model.  </w:t>
      </w:r>
      <w:r w:rsidR="00E728D3" w:rsidRPr="004F0CE9">
        <w:rPr>
          <w:rFonts w:asciiTheme="majorHAnsi" w:hAnsiTheme="majorHAnsi"/>
        </w:rPr>
        <w:t xml:space="preserve">Larger graph paper.  </w:t>
      </w:r>
      <w:r w:rsidR="005426B8" w:rsidRPr="004F0CE9">
        <w:rPr>
          <w:rFonts w:asciiTheme="majorHAnsi" w:hAnsiTheme="majorHAnsi"/>
        </w:rPr>
        <w:t xml:space="preserve">The extension is question 7, to write a memo to supervisor comparing the original plan submitted and their modifications and recommendation.  Students could opt to create a PowerPoint to convey the same information.  </w:t>
      </w:r>
    </w:p>
    <w:p w14:paraId="0D271B52" w14:textId="77777777" w:rsidR="00317D15" w:rsidRPr="004F0CE9" w:rsidRDefault="00317D15" w:rsidP="009F55ED">
      <w:pPr>
        <w:tabs>
          <w:tab w:val="left" w:pos="360"/>
        </w:tabs>
        <w:ind w:left="360"/>
        <w:rPr>
          <w:rFonts w:asciiTheme="majorHAnsi" w:hAnsiTheme="majorHAnsi"/>
        </w:rPr>
      </w:pPr>
    </w:p>
    <w:p w14:paraId="304FC4C6" w14:textId="4E816E37" w:rsidR="00317D15" w:rsidRPr="004F0CE9" w:rsidRDefault="00317D15" w:rsidP="00317D15">
      <w:pPr>
        <w:pStyle w:val="ListParagraph"/>
        <w:numPr>
          <w:ilvl w:val="0"/>
          <w:numId w:val="8"/>
        </w:numPr>
        <w:tabs>
          <w:tab w:val="left" w:pos="360"/>
        </w:tabs>
        <w:ind w:left="360"/>
        <w:rPr>
          <w:rFonts w:asciiTheme="majorHAnsi" w:hAnsiTheme="majorHAnsi"/>
          <w:b/>
        </w:rPr>
      </w:pPr>
      <w:r w:rsidRPr="004F0CE9">
        <w:rPr>
          <w:rFonts w:asciiTheme="majorHAnsi" w:hAnsiTheme="majorHAnsi"/>
          <w:b/>
        </w:rPr>
        <w:t>Scoring:</w:t>
      </w:r>
    </w:p>
    <w:p w14:paraId="3BB271FF" w14:textId="7B8B2EE3" w:rsidR="00083845" w:rsidRPr="004F0CE9" w:rsidRDefault="00083845" w:rsidP="00083845">
      <w:pPr>
        <w:tabs>
          <w:tab w:val="left" w:pos="360"/>
        </w:tabs>
        <w:ind w:left="360"/>
        <w:rPr>
          <w:rFonts w:asciiTheme="majorHAnsi" w:hAnsiTheme="majorHAnsi"/>
        </w:rPr>
      </w:pPr>
      <w:r w:rsidRPr="004F0CE9">
        <w:rPr>
          <w:rFonts w:asciiTheme="majorHAnsi" w:hAnsiTheme="majorHAnsi"/>
        </w:rPr>
        <w:t>Student work can be scored using the Suspension Bridges - SCALE Math Performance Task rubric.</w:t>
      </w:r>
    </w:p>
    <w:p w14:paraId="618E04BA" w14:textId="77777777" w:rsidR="00DE19B3" w:rsidRPr="004F0CE9" w:rsidRDefault="00DE19B3" w:rsidP="009F55ED">
      <w:pPr>
        <w:tabs>
          <w:tab w:val="left" w:pos="360"/>
        </w:tabs>
        <w:ind w:left="360"/>
        <w:rPr>
          <w:rFonts w:asciiTheme="majorHAnsi" w:hAnsiTheme="majorHAnsi"/>
        </w:rPr>
      </w:pPr>
    </w:p>
    <w:p w14:paraId="17D15779" w14:textId="77777777" w:rsidR="00295646" w:rsidRPr="004F0CE9" w:rsidRDefault="00295646" w:rsidP="009F55ED">
      <w:pPr>
        <w:tabs>
          <w:tab w:val="left" w:pos="360"/>
        </w:tabs>
        <w:ind w:left="360"/>
        <w:rPr>
          <w:rFonts w:asciiTheme="majorHAnsi" w:hAnsiTheme="majorHAnsi"/>
        </w:rPr>
      </w:pPr>
    </w:p>
    <w:sectPr w:rsidR="00295646" w:rsidRPr="004F0CE9" w:rsidSect="006C4B3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3FC42" w14:textId="77777777" w:rsidR="00CF20E9" w:rsidRDefault="00CF20E9" w:rsidP="005A034A">
      <w:r>
        <w:separator/>
      </w:r>
    </w:p>
  </w:endnote>
  <w:endnote w:type="continuationSeparator" w:id="0">
    <w:p w14:paraId="7CD273B7" w14:textId="77777777" w:rsidR="00CF20E9" w:rsidRDefault="00CF20E9"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3AE0" w14:textId="77777777" w:rsidR="00786E22" w:rsidRDefault="00786E22"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786E22" w:rsidRDefault="00786E22"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2788D" w14:textId="280042C9" w:rsidR="00DD0104" w:rsidRPr="00DD0104" w:rsidRDefault="00DD0104" w:rsidP="00DD0104">
    <w:pPr>
      <w:pStyle w:val="Footer"/>
      <w:framePr w:wrap="around" w:vAnchor="text" w:hAnchor="page" w:x="10609" w:y="738"/>
      <w:rPr>
        <w:rStyle w:val="PageNumber"/>
        <w:sz w:val="18"/>
        <w:szCs w:val="18"/>
      </w:rPr>
    </w:pPr>
    <w:r w:rsidRPr="00DD0104">
      <w:rPr>
        <w:rStyle w:val="PageNumber"/>
        <w:sz w:val="18"/>
        <w:szCs w:val="18"/>
      </w:rPr>
      <w:fldChar w:fldCharType="begin"/>
    </w:r>
    <w:r w:rsidRPr="00DD0104">
      <w:rPr>
        <w:rStyle w:val="PageNumber"/>
        <w:sz w:val="18"/>
        <w:szCs w:val="18"/>
      </w:rPr>
      <w:instrText xml:space="preserve">PAGE  </w:instrText>
    </w:r>
    <w:r w:rsidRPr="00DD0104">
      <w:rPr>
        <w:rStyle w:val="PageNumber"/>
        <w:sz w:val="18"/>
        <w:szCs w:val="18"/>
      </w:rPr>
      <w:fldChar w:fldCharType="separate"/>
    </w:r>
    <w:r w:rsidR="00531C10">
      <w:rPr>
        <w:rStyle w:val="PageNumber"/>
        <w:noProof/>
        <w:sz w:val="18"/>
        <w:szCs w:val="18"/>
      </w:rPr>
      <w:t>1</w:t>
    </w:r>
    <w:r w:rsidRPr="00DD0104">
      <w:rPr>
        <w:rStyle w:val="PageNumber"/>
        <w:sz w:val="18"/>
        <w:szCs w:val="18"/>
      </w:rPr>
      <w:fldChar w:fldCharType="end"/>
    </w:r>
  </w:p>
  <w:p w14:paraId="35DECA3C" w14:textId="66C0DE5A" w:rsidR="00786E22" w:rsidRPr="00DD0104" w:rsidRDefault="00DD0104" w:rsidP="00DD0104">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sidRPr="00DD0104">
      <w:rPr>
        <w:rFonts w:eastAsia="Times New Roman" w:cs="Times New Roman"/>
        <w:noProof/>
        <w:color w:val="00008B"/>
        <w:sz w:val="18"/>
        <w:szCs w:val="18"/>
        <w:shd w:val="clear" w:color="auto" w:fill="FFFFFF"/>
        <w:lang w:eastAsia="zh-CN"/>
      </w:rPr>
      <w:drawing>
        <wp:inline distT="0" distB="0" distL="0" distR="0" wp14:anchorId="4E4DDC8F" wp14:editId="1C134912">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DD0104">
      <w:rPr>
        <w:rFonts w:eastAsia="Times New Roman" w:cs="Times New Roman"/>
        <w:sz w:val="18"/>
        <w:szCs w:val="18"/>
        <w:shd w:val="clear" w:color="auto" w:fill="FFFFFF"/>
      </w:rPr>
      <w:br/>
    </w:r>
    <w:r>
      <w:rPr>
        <w:rFonts w:asciiTheme="majorHAnsi" w:eastAsia="Times New Roman" w:hAnsiTheme="majorHAnsi" w:cs="Times New Roman"/>
        <w:sz w:val="18"/>
        <w:szCs w:val="18"/>
        <w:shd w:val="clear" w:color="auto" w:fill="FFFFFF"/>
      </w:rPr>
      <w:t>© 2016</w:t>
    </w:r>
    <w:r w:rsidRPr="00DD0104">
      <w:rPr>
        <w:rFonts w:asciiTheme="majorHAnsi" w:eastAsia="Times New Roman" w:hAnsiTheme="majorHAnsi" w:cs="Times New Roman"/>
        <w:sz w:val="18"/>
        <w:szCs w:val="18"/>
        <w:shd w:val="clear" w:color="auto" w:fill="FFFFFF"/>
      </w:rPr>
      <w:t xml:space="preserve"> by The Board of Trustees of The Leland Stanf</w:t>
    </w:r>
    <w:bookmarkStart w:id="13" w:name="_GoBack"/>
    <w:bookmarkEnd w:id="13"/>
    <w:r w:rsidRPr="00DD0104">
      <w:rPr>
        <w:rFonts w:asciiTheme="majorHAnsi" w:eastAsia="Times New Roman" w:hAnsiTheme="majorHAnsi" w:cs="Times New Roman"/>
        <w:sz w:val="18"/>
        <w:szCs w:val="18"/>
        <w:shd w:val="clear" w:color="auto" w:fill="FFFFFF"/>
      </w:rPr>
      <w:t xml:space="preserve">ord University. This work is licensed under a </w:t>
    </w:r>
    <w:hyperlink r:id="rId2" w:history="1">
      <w:r w:rsidRPr="00DD0104">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DD0104">
      <w:rPr>
        <w:rFonts w:asciiTheme="majorHAnsi" w:eastAsia="Times New Roman" w:hAnsiTheme="majorHAnsi" w:cs="Times New Roman"/>
        <w:sz w:val="18"/>
        <w:szCs w:val="18"/>
        <w:shd w:val="clear" w:color="auto" w:fill="FFFFFF"/>
      </w:rPr>
      <w:t xml:space="preserve"> and should be attributed as follows: “</w:t>
    </w:r>
    <w:r w:rsidRPr="00DD0104">
      <w:rPr>
        <w:rFonts w:asciiTheme="majorHAnsi" w:eastAsia="Times New Roman" w:hAnsiTheme="majorHAnsi" w:cs="Times New Roman"/>
        <w:i/>
        <w:sz w:val="18"/>
        <w:szCs w:val="18"/>
        <w:shd w:val="clear" w:color="auto" w:fill="FFFFFF"/>
      </w:rPr>
      <w:t>Suspension Bridges</w:t>
    </w:r>
    <w:r w:rsidRPr="00DD0104">
      <w:rPr>
        <w:rFonts w:asciiTheme="majorHAnsi" w:eastAsia="Times New Roman" w:hAnsiTheme="majorHAnsi" w:cs="Times New Roman"/>
        <w:sz w:val="18"/>
        <w:szCs w:val="18"/>
        <w:shd w:val="clear" w:color="auto" w:fill="FFFFFF"/>
      </w:rPr>
      <w:t xml:space="preserve"> was authored by </w:t>
    </w:r>
    <w:r w:rsidR="002C1A05" w:rsidRPr="00DD0104">
      <w:rPr>
        <w:rFonts w:asciiTheme="majorHAnsi" w:hAnsiTheme="majorHAnsi"/>
        <w:sz w:val="18"/>
        <w:szCs w:val="18"/>
      </w:rPr>
      <w:t>Theresa Morris</w:t>
    </w:r>
    <w:r w:rsidR="002C1A05" w:rsidRPr="00DD0104">
      <w:rPr>
        <w:rFonts w:asciiTheme="majorHAnsi" w:hAnsiTheme="majorHAnsi"/>
        <w:sz w:val="18"/>
        <w:szCs w:val="18"/>
      </w:rPr>
      <w:t xml:space="preserve"> </w:t>
    </w:r>
    <w:r w:rsidR="002C1A05">
      <w:rPr>
        <w:rFonts w:asciiTheme="majorHAnsi" w:hAnsiTheme="majorHAnsi"/>
        <w:sz w:val="18"/>
        <w:szCs w:val="18"/>
      </w:rPr>
      <w:t xml:space="preserve">, </w:t>
    </w:r>
    <w:r w:rsidRPr="00DD0104">
      <w:rPr>
        <w:rFonts w:asciiTheme="majorHAnsi" w:hAnsiTheme="majorHAnsi"/>
        <w:sz w:val="18"/>
        <w:szCs w:val="18"/>
      </w:rPr>
      <w:t>Stanford Center for Assessment</w:t>
    </w:r>
    <w:r w:rsidR="002C1A05">
      <w:rPr>
        <w:rFonts w:asciiTheme="majorHAnsi" w:hAnsiTheme="majorHAnsi"/>
        <w:sz w:val="18"/>
        <w:szCs w:val="18"/>
      </w:rPr>
      <w:t>, Learning, &amp; Equity (SCALE)</w:t>
    </w:r>
    <w:r w:rsidR="00531C10">
      <w:rPr>
        <w:rFonts w:asciiTheme="majorHAnsi" w:hAnsiTheme="majorHAnsi"/>
        <w:sz w:val="18"/>
        <w:szCs w:val="18"/>
      </w:rPr>
      <w:t>.</w:t>
    </w:r>
    <w:r w:rsidRPr="00DD0104">
      <w:rPr>
        <w:rFonts w:asciiTheme="majorHAnsi" w:hAnsiTheme="maj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D362B" w14:textId="77777777" w:rsidR="00786E22" w:rsidRPr="005A034A" w:rsidRDefault="00786E22"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786E22" w:rsidRPr="005A034A" w:rsidRDefault="00786E22"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E9409" w14:textId="77777777" w:rsidR="00CF20E9" w:rsidRDefault="00CF20E9" w:rsidP="005A034A">
      <w:r>
        <w:separator/>
      </w:r>
    </w:p>
  </w:footnote>
  <w:footnote w:type="continuationSeparator" w:id="0">
    <w:p w14:paraId="25031E31" w14:textId="77777777" w:rsidR="00CF20E9" w:rsidRDefault="00CF20E9"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3423" w14:textId="77777777" w:rsidR="00DD0104" w:rsidRDefault="00DD0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4D3A8" w14:textId="77777777" w:rsidR="00DD0104" w:rsidRPr="002778D3" w:rsidRDefault="00DD0104" w:rsidP="00DD0104">
    <w:pPr>
      <w:pStyle w:val="Header"/>
    </w:pPr>
    <w:r w:rsidRPr="00B41BA4">
      <w:rPr>
        <w:noProof/>
        <w:sz w:val="32"/>
        <w:szCs w:val="32"/>
        <w:lang w:eastAsia="zh-CN"/>
      </w:rPr>
      <w:drawing>
        <wp:inline distT="0" distB="0" distL="0" distR="0" wp14:anchorId="5021BB19" wp14:editId="39137C75">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3B9A6E32" wp14:editId="2E8237E7">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54A7542F" wp14:editId="325582EA">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26A87FDE" w14:textId="77777777" w:rsidR="00DD0104" w:rsidRPr="00644C4C" w:rsidRDefault="00DD0104" w:rsidP="00DD0104">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7977B738" w14:textId="77777777" w:rsidR="00786E22" w:rsidRPr="00DD0104" w:rsidRDefault="00786E22" w:rsidP="00DD0104">
    <w:pPr>
      <w:pStyle w:val="Header"/>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1453" w14:textId="77777777" w:rsidR="00DD0104" w:rsidRDefault="00DD0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075"/>
    <w:multiLevelType w:val="hybridMultilevel"/>
    <w:tmpl w:val="47C233EE"/>
    <w:lvl w:ilvl="0" w:tplc="B26A3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36A36"/>
    <w:multiLevelType w:val="hybridMultilevel"/>
    <w:tmpl w:val="ED74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D8E"/>
    <w:multiLevelType w:val="hybridMultilevel"/>
    <w:tmpl w:val="83A4C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BF382D"/>
    <w:multiLevelType w:val="hybridMultilevel"/>
    <w:tmpl w:val="BA143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774B8F"/>
    <w:multiLevelType w:val="hybridMultilevel"/>
    <w:tmpl w:val="D8B65A24"/>
    <w:lvl w:ilvl="0" w:tplc="B26A33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E26A0"/>
    <w:multiLevelType w:val="hybridMultilevel"/>
    <w:tmpl w:val="D4CC14F2"/>
    <w:lvl w:ilvl="0" w:tplc="CA64E65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70125"/>
    <w:multiLevelType w:val="hybridMultilevel"/>
    <w:tmpl w:val="3B301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C4E116F"/>
    <w:multiLevelType w:val="hybridMultilevel"/>
    <w:tmpl w:val="1130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C5E37"/>
    <w:multiLevelType w:val="hybridMultilevel"/>
    <w:tmpl w:val="6B88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12"/>
  </w:num>
  <w:num w:numId="5">
    <w:abstractNumId w:val="9"/>
  </w:num>
  <w:num w:numId="6">
    <w:abstractNumId w:val="13"/>
  </w:num>
  <w:num w:numId="7">
    <w:abstractNumId w:val="6"/>
  </w:num>
  <w:num w:numId="8">
    <w:abstractNumId w:val="10"/>
  </w:num>
  <w:num w:numId="9">
    <w:abstractNumId w:val="15"/>
  </w:num>
  <w:num w:numId="10">
    <w:abstractNumId w:val="4"/>
  </w:num>
  <w:num w:numId="11">
    <w:abstractNumId w:val="7"/>
  </w:num>
  <w:num w:numId="12">
    <w:abstractNumId w:val="5"/>
  </w:num>
  <w:num w:numId="13">
    <w:abstractNumId w:val="0"/>
  </w:num>
  <w:num w:numId="14">
    <w:abstractNumId w:val="1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653A3"/>
    <w:rsid w:val="00072F0D"/>
    <w:rsid w:val="00083845"/>
    <w:rsid w:val="00170787"/>
    <w:rsid w:val="00170BA9"/>
    <w:rsid w:val="001849DF"/>
    <w:rsid w:val="00186F88"/>
    <w:rsid w:val="00187039"/>
    <w:rsid w:val="001B35D0"/>
    <w:rsid w:val="001C077F"/>
    <w:rsid w:val="001D22FA"/>
    <w:rsid w:val="001D308B"/>
    <w:rsid w:val="00260936"/>
    <w:rsid w:val="00285D1D"/>
    <w:rsid w:val="00295646"/>
    <w:rsid w:val="002C1A05"/>
    <w:rsid w:val="002C6502"/>
    <w:rsid w:val="002E0E70"/>
    <w:rsid w:val="002E63AB"/>
    <w:rsid w:val="00317D15"/>
    <w:rsid w:val="003328BC"/>
    <w:rsid w:val="00340C2E"/>
    <w:rsid w:val="00357018"/>
    <w:rsid w:val="00383095"/>
    <w:rsid w:val="00410A27"/>
    <w:rsid w:val="004414B2"/>
    <w:rsid w:val="004478C6"/>
    <w:rsid w:val="00452F0C"/>
    <w:rsid w:val="0048434A"/>
    <w:rsid w:val="004B6E30"/>
    <w:rsid w:val="004F0CE9"/>
    <w:rsid w:val="00522628"/>
    <w:rsid w:val="00531C10"/>
    <w:rsid w:val="005426B8"/>
    <w:rsid w:val="0057546C"/>
    <w:rsid w:val="005A034A"/>
    <w:rsid w:val="005A0421"/>
    <w:rsid w:val="005C0950"/>
    <w:rsid w:val="005D26AD"/>
    <w:rsid w:val="00606617"/>
    <w:rsid w:val="00610449"/>
    <w:rsid w:val="0064593F"/>
    <w:rsid w:val="0068620A"/>
    <w:rsid w:val="006A715B"/>
    <w:rsid w:val="006B1AF1"/>
    <w:rsid w:val="006C14C7"/>
    <w:rsid w:val="006C4B31"/>
    <w:rsid w:val="00714D52"/>
    <w:rsid w:val="00786E22"/>
    <w:rsid w:val="00787738"/>
    <w:rsid w:val="007B02A3"/>
    <w:rsid w:val="007B0F4E"/>
    <w:rsid w:val="007D7F4D"/>
    <w:rsid w:val="008163F6"/>
    <w:rsid w:val="00825C57"/>
    <w:rsid w:val="008C0855"/>
    <w:rsid w:val="008C301C"/>
    <w:rsid w:val="008F5826"/>
    <w:rsid w:val="009415D9"/>
    <w:rsid w:val="00957783"/>
    <w:rsid w:val="0096166D"/>
    <w:rsid w:val="0096409C"/>
    <w:rsid w:val="00982389"/>
    <w:rsid w:val="009B2D4B"/>
    <w:rsid w:val="009D72EB"/>
    <w:rsid w:val="009E105F"/>
    <w:rsid w:val="009E718A"/>
    <w:rsid w:val="009F55ED"/>
    <w:rsid w:val="00A31FFA"/>
    <w:rsid w:val="00A52262"/>
    <w:rsid w:val="00A666FC"/>
    <w:rsid w:val="00AD1431"/>
    <w:rsid w:val="00AE30D7"/>
    <w:rsid w:val="00B27A06"/>
    <w:rsid w:val="00B4067E"/>
    <w:rsid w:val="00B40C72"/>
    <w:rsid w:val="00B540EF"/>
    <w:rsid w:val="00B56CB4"/>
    <w:rsid w:val="00B618E4"/>
    <w:rsid w:val="00B70AFF"/>
    <w:rsid w:val="00B740F7"/>
    <w:rsid w:val="00BB75C6"/>
    <w:rsid w:val="00BD47F2"/>
    <w:rsid w:val="00C1117B"/>
    <w:rsid w:val="00C6419D"/>
    <w:rsid w:val="00C64B7C"/>
    <w:rsid w:val="00C671CF"/>
    <w:rsid w:val="00C93C37"/>
    <w:rsid w:val="00CB34DD"/>
    <w:rsid w:val="00CC5468"/>
    <w:rsid w:val="00CC5E52"/>
    <w:rsid w:val="00CD4DD3"/>
    <w:rsid w:val="00CE6392"/>
    <w:rsid w:val="00CF20E9"/>
    <w:rsid w:val="00D06D4F"/>
    <w:rsid w:val="00D076B6"/>
    <w:rsid w:val="00D11771"/>
    <w:rsid w:val="00D33214"/>
    <w:rsid w:val="00D37CC8"/>
    <w:rsid w:val="00D67EB7"/>
    <w:rsid w:val="00D75418"/>
    <w:rsid w:val="00DB7D67"/>
    <w:rsid w:val="00DC3CEC"/>
    <w:rsid w:val="00DC4CA2"/>
    <w:rsid w:val="00DD0104"/>
    <w:rsid w:val="00DE19B3"/>
    <w:rsid w:val="00DF213F"/>
    <w:rsid w:val="00E01EF4"/>
    <w:rsid w:val="00E728D3"/>
    <w:rsid w:val="00E91FA8"/>
    <w:rsid w:val="00E975C5"/>
    <w:rsid w:val="00F159F6"/>
    <w:rsid w:val="00F26430"/>
    <w:rsid w:val="00F352BB"/>
    <w:rsid w:val="00FB6038"/>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paragraph" w:styleId="Heading4">
    <w:name w:val="heading 4"/>
    <w:basedOn w:val="Normal"/>
    <w:next w:val="Normal"/>
    <w:link w:val="Heading4Char"/>
    <w:uiPriority w:val="9"/>
    <w:semiHidden/>
    <w:unhideWhenUsed/>
    <w:qFormat/>
    <w:rsid w:val="002E63A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table" w:styleId="TableGrid">
    <w:name w:val="Table Grid"/>
    <w:basedOn w:val="TableNormal"/>
    <w:uiPriority w:val="59"/>
    <w:rsid w:val="00083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2E63A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243302">
      <w:bodyDiv w:val="1"/>
      <w:marLeft w:val="0"/>
      <w:marRight w:val="0"/>
      <w:marTop w:val="0"/>
      <w:marBottom w:val="0"/>
      <w:divBdr>
        <w:top w:val="none" w:sz="0" w:space="0" w:color="auto"/>
        <w:left w:val="none" w:sz="0" w:space="0" w:color="auto"/>
        <w:bottom w:val="none" w:sz="0" w:space="0" w:color="auto"/>
        <w:right w:val="none" w:sz="0" w:space="0" w:color="auto"/>
      </w:divBdr>
    </w:div>
    <w:div w:id="954286600">
      <w:bodyDiv w:val="1"/>
      <w:marLeft w:val="0"/>
      <w:marRight w:val="0"/>
      <w:marTop w:val="0"/>
      <w:marBottom w:val="0"/>
      <w:divBdr>
        <w:top w:val="none" w:sz="0" w:space="0" w:color="auto"/>
        <w:left w:val="none" w:sz="0" w:space="0" w:color="auto"/>
        <w:bottom w:val="none" w:sz="0" w:space="0" w:color="auto"/>
        <w:right w:val="none" w:sz="0" w:space="0" w:color="auto"/>
      </w:divBdr>
    </w:div>
    <w:div w:id="1313945748">
      <w:bodyDiv w:val="1"/>
      <w:marLeft w:val="0"/>
      <w:marRight w:val="0"/>
      <w:marTop w:val="0"/>
      <w:marBottom w:val="0"/>
      <w:divBdr>
        <w:top w:val="none" w:sz="0" w:space="0" w:color="auto"/>
        <w:left w:val="none" w:sz="0" w:space="0" w:color="auto"/>
        <w:bottom w:val="none" w:sz="0" w:space="0" w:color="auto"/>
        <w:right w:val="none" w:sz="0" w:space="0" w:color="auto"/>
      </w:divBdr>
    </w:div>
    <w:div w:id="1393775614">
      <w:bodyDiv w:val="1"/>
      <w:marLeft w:val="0"/>
      <w:marRight w:val="0"/>
      <w:marTop w:val="0"/>
      <w:marBottom w:val="0"/>
      <w:divBdr>
        <w:top w:val="none" w:sz="0" w:space="0" w:color="auto"/>
        <w:left w:val="none" w:sz="0" w:space="0" w:color="auto"/>
        <w:bottom w:val="none" w:sz="0" w:space="0" w:color="auto"/>
        <w:right w:val="none" w:sz="0" w:space="0" w:color="auto"/>
      </w:divBdr>
    </w:div>
    <w:div w:id="1572740305">
      <w:bodyDiv w:val="1"/>
      <w:marLeft w:val="0"/>
      <w:marRight w:val="0"/>
      <w:marTop w:val="0"/>
      <w:marBottom w:val="0"/>
      <w:divBdr>
        <w:top w:val="none" w:sz="0" w:space="0" w:color="auto"/>
        <w:left w:val="none" w:sz="0" w:space="0" w:color="auto"/>
        <w:bottom w:val="none" w:sz="0" w:space="0" w:color="auto"/>
        <w:right w:val="none" w:sz="0" w:space="0" w:color="auto"/>
      </w:divBdr>
    </w:div>
    <w:div w:id="2033845418">
      <w:bodyDiv w:val="1"/>
      <w:marLeft w:val="0"/>
      <w:marRight w:val="0"/>
      <w:marTop w:val="0"/>
      <w:marBottom w:val="0"/>
      <w:divBdr>
        <w:top w:val="none" w:sz="0" w:space="0" w:color="auto"/>
        <w:left w:val="none" w:sz="0" w:space="0" w:color="auto"/>
        <w:bottom w:val="none" w:sz="0" w:space="0" w:color="auto"/>
        <w:right w:val="none" w:sz="0" w:space="0" w:color="auto"/>
      </w:divBdr>
    </w:div>
    <w:div w:id="2079132328">
      <w:bodyDiv w:val="1"/>
      <w:marLeft w:val="0"/>
      <w:marRight w:val="0"/>
      <w:marTop w:val="0"/>
      <w:marBottom w:val="0"/>
      <w:divBdr>
        <w:top w:val="none" w:sz="0" w:space="0" w:color="auto"/>
        <w:left w:val="none" w:sz="0" w:space="0" w:color="auto"/>
        <w:bottom w:val="none" w:sz="0" w:space="0" w:color="auto"/>
        <w:right w:val="none" w:sz="0" w:space="0" w:color="auto"/>
      </w:divBdr>
    </w:div>
    <w:div w:id="2139032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HSA/APR/B/3/" TargetMode="External"/><Relationship Id="rId13" Type="http://schemas.openxmlformats.org/officeDocument/2006/relationships/hyperlink" Target="https://erkrishneelram.wordpress.com/tag/torsio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corestandards.org/Math/Content/HSA/REI/B/4/" TargetMode="External"/><Relationship Id="rId12" Type="http://schemas.openxmlformats.org/officeDocument/2006/relationships/hyperlink" Target="http://www.design-technology.org/suspensionbridges.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j-zczJXSxn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Math/Practice/MP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dxoB5dYZg_Y" TargetMode="External"/><Relationship Id="rId23" Type="http://schemas.openxmlformats.org/officeDocument/2006/relationships/fontTable" Target="fontTable.xml"/><Relationship Id="rId10" Type="http://schemas.openxmlformats.org/officeDocument/2006/relationships/hyperlink" Target="http://www.corestandards.org/Math/Practice/MP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restandards.org/Math/Content/HSA/CED/A/2/" TargetMode="External"/><Relationship Id="rId14" Type="http://schemas.openxmlformats.org/officeDocument/2006/relationships/hyperlink" Target="http://goldengate.org/exhibits/exhibitarea4b.php"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Pai-rou Chen</cp:lastModifiedBy>
  <cp:revision>6</cp:revision>
  <dcterms:created xsi:type="dcterms:W3CDTF">2017-04-18T23:02:00Z</dcterms:created>
  <dcterms:modified xsi:type="dcterms:W3CDTF">2017-04-24T23:47:00Z</dcterms:modified>
</cp:coreProperties>
</file>