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48081" w14:textId="77777777" w:rsidR="00745F13" w:rsidRPr="002313CD" w:rsidRDefault="00745F13" w:rsidP="00745F13">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Science/AP Environmental Science</w:t>
      </w:r>
    </w:p>
    <w:p w14:paraId="0492B779" w14:textId="77777777" w:rsidR="00745F13" w:rsidRPr="002313CD" w:rsidRDefault="00745F13" w:rsidP="00745F13">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0B9551EF" w14:textId="77777777" w:rsidR="00745F13" w:rsidRPr="002313CD" w:rsidRDefault="00745F13" w:rsidP="00745F13">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Summit Public Schools</w:t>
      </w:r>
    </w:p>
    <w:p w14:paraId="7A750168" w14:textId="77777777" w:rsidR="00745F13" w:rsidRPr="00A52385" w:rsidRDefault="00745F13" w:rsidP="00745F13">
      <w:pPr>
        <w:rPr>
          <w:rFonts w:asciiTheme="majorHAnsi" w:hAnsiTheme="majorHAnsi"/>
        </w:rPr>
      </w:pPr>
    </w:p>
    <w:p w14:paraId="75C3ECD6" w14:textId="77777777" w:rsidR="00745F13" w:rsidRPr="002313CD" w:rsidRDefault="00745F13" w:rsidP="00745F13">
      <w:pPr>
        <w:jc w:val="center"/>
        <w:rPr>
          <w:rFonts w:asciiTheme="majorHAnsi" w:hAnsiTheme="majorHAnsi"/>
          <w:b/>
          <w:sz w:val="28"/>
          <w:szCs w:val="28"/>
          <w:u w:val="single"/>
        </w:rPr>
      </w:pPr>
      <w:r>
        <w:rPr>
          <w:rFonts w:asciiTheme="majorHAnsi" w:hAnsiTheme="majorHAnsi"/>
          <w:b/>
          <w:sz w:val="28"/>
          <w:szCs w:val="28"/>
        </w:rPr>
        <w:t>Sustainability</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DBEBADA" w14:textId="48CD9C81" w:rsidR="009F55ED" w:rsidRPr="00F6738A" w:rsidRDefault="00F6738A" w:rsidP="00F6738A">
      <w:pPr>
        <w:widowControl w:val="0"/>
        <w:autoSpaceDE w:val="0"/>
        <w:autoSpaceDN w:val="0"/>
        <w:adjustRightInd w:val="0"/>
        <w:ind w:left="360"/>
        <w:rPr>
          <w:rFonts w:ascii="Calibri" w:hAnsi="Calibri" w:cs="Times New Roman"/>
        </w:rPr>
      </w:pPr>
      <w:r w:rsidRPr="00F6738A">
        <w:rPr>
          <w:rFonts w:ascii="Calibri" w:hAnsi="Calibri" w:cs="Times New Roman"/>
        </w:rPr>
        <w:t>Students will write or film a response discussing their relationship with the environment, how</w:t>
      </w:r>
      <w:r>
        <w:rPr>
          <w:rFonts w:ascii="Calibri" w:hAnsi="Calibri" w:cs="Times New Roman"/>
        </w:rPr>
        <w:t xml:space="preserve"> </w:t>
      </w:r>
      <w:r w:rsidRPr="00F6738A">
        <w:rPr>
          <w:rFonts w:ascii="Calibri" w:hAnsi="Calibri" w:cs="Times New Roman"/>
        </w:rPr>
        <w:t>they view sustainability, and how their background and experiences brought them to those</w:t>
      </w:r>
      <w:r>
        <w:rPr>
          <w:rFonts w:ascii="Calibri" w:hAnsi="Calibri" w:cs="Times New Roman"/>
        </w:rPr>
        <w:t xml:space="preserve"> </w:t>
      </w:r>
      <w:r w:rsidRPr="00F6738A">
        <w:rPr>
          <w:rFonts w:ascii="Calibri" w:hAnsi="Calibri" w:cs="Times New Roman"/>
        </w:rPr>
        <w:t>views. Students have the option (but are not required) to discuss these topics with a family</w:t>
      </w:r>
      <w:r>
        <w:rPr>
          <w:rFonts w:ascii="Calibri" w:hAnsi="Calibri" w:cs="Times New Roman"/>
        </w:rPr>
        <w:t xml:space="preserve"> </w:t>
      </w:r>
      <w:r w:rsidRPr="00F6738A">
        <w:rPr>
          <w:rFonts w:ascii="Calibri" w:hAnsi="Calibri" w:cs="Times New Roman"/>
        </w:rPr>
        <w:t>member as part of their response. Stude</w:t>
      </w:r>
      <w:r>
        <w:rPr>
          <w:rFonts w:ascii="Calibri" w:hAnsi="Calibri" w:cs="Times New Roman"/>
        </w:rPr>
        <w:t>nts will also participate in a S</w:t>
      </w:r>
      <w:r w:rsidRPr="00F6738A">
        <w:rPr>
          <w:rFonts w:ascii="Calibri" w:hAnsi="Calibri" w:cs="Times New Roman"/>
        </w:rPr>
        <w:t>ocratic discussion</w:t>
      </w:r>
      <w:r>
        <w:rPr>
          <w:rFonts w:ascii="Calibri" w:hAnsi="Calibri" w:cs="Times New Roman"/>
        </w:rPr>
        <w:t xml:space="preserve"> </w:t>
      </w:r>
      <w:r w:rsidRPr="00F6738A">
        <w:rPr>
          <w:rFonts w:ascii="Calibri" w:hAnsi="Calibri" w:cs="Times New Roman"/>
        </w:rPr>
        <w:t>about sustainability and write a reflection discussing how their views have, or haven't,</w:t>
      </w:r>
      <w:r>
        <w:rPr>
          <w:rFonts w:ascii="Calibri" w:hAnsi="Calibri" w:cs="Times New Roman"/>
        </w:rPr>
        <w:t xml:space="preserve"> </w:t>
      </w:r>
      <w:r w:rsidRPr="00F6738A">
        <w:rPr>
          <w:rFonts w:ascii="Calibri" w:hAnsi="Calibri" w:cs="Times New Roman"/>
        </w:rPr>
        <w:t>changed over the course of the project.</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Pr="006F71AE" w:rsidRDefault="00317D15" w:rsidP="00317D15">
      <w:pPr>
        <w:pStyle w:val="ListParagraph"/>
        <w:numPr>
          <w:ilvl w:val="0"/>
          <w:numId w:val="8"/>
        </w:numPr>
        <w:tabs>
          <w:tab w:val="left" w:pos="360"/>
        </w:tabs>
        <w:ind w:left="360"/>
        <w:rPr>
          <w:rFonts w:asciiTheme="majorHAnsi" w:hAnsiTheme="majorHAnsi"/>
          <w:b/>
        </w:rPr>
      </w:pPr>
      <w:r w:rsidRPr="006F71AE">
        <w:rPr>
          <w:rFonts w:asciiTheme="majorHAnsi" w:hAnsiTheme="majorHAnsi"/>
          <w:b/>
        </w:rPr>
        <w:t>Aligned standards:</w:t>
      </w:r>
    </w:p>
    <w:p w14:paraId="3F0F053A" w14:textId="381D1602" w:rsidR="00317D15" w:rsidRPr="002E1192" w:rsidRDefault="00C64B7C" w:rsidP="00317D15">
      <w:pPr>
        <w:pStyle w:val="ListParagraph"/>
        <w:numPr>
          <w:ilvl w:val="0"/>
          <w:numId w:val="7"/>
        </w:numPr>
        <w:rPr>
          <w:rFonts w:ascii="Calibri" w:hAnsi="Calibri"/>
          <w:b/>
        </w:rPr>
      </w:pPr>
      <w:r w:rsidRPr="002E1192">
        <w:rPr>
          <w:rFonts w:ascii="Calibri" w:hAnsi="Calibri"/>
          <w:b/>
        </w:rPr>
        <w:t xml:space="preserve">Primary </w:t>
      </w:r>
      <w:r w:rsidR="00317D15" w:rsidRPr="002E1192">
        <w:rPr>
          <w:rFonts w:ascii="Calibri" w:hAnsi="Calibri"/>
          <w:b/>
        </w:rPr>
        <w:t>Common Core State Standards</w:t>
      </w:r>
      <w:r w:rsidR="006F71AE" w:rsidRPr="002E1192">
        <w:rPr>
          <w:rFonts w:ascii="Calibri" w:hAnsi="Calibri"/>
          <w:b/>
        </w:rPr>
        <w:t xml:space="preserve"> &amp; NGSS</w:t>
      </w:r>
    </w:p>
    <w:p w14:paraId="3C1606B7" w14:textId="77777777" w:rsidR="002E1192" w:rsidRDefault="006F71AE" w:rsidP="002E1192">
      <w:pPr>
        <w:ind w:left="720"/>
        <w:rPr>
          <w:rFonts w:ascii="Calibri" w:hAnsi="Calibri"/>
          <w:color w:val="202020"/>
        </w:rPr>
      </w:pPr>
      <w:bookmarkStart w:id="0" w:name="CCSS.ELA-Literacy.CCRA.W.3"/>
      <w:r w:rsidRPr="002E1192">
        <w:rPr>
          <w:rFonts w:ascii="Calibri" w:hAnsi="Calibri"/>
          <w:caps/>
          <w:color w:val="0000FF"/>
          <w:u w:val="single"/>
        </w:rPr>
        <w:t>CCSS.ELA-LITERACY.CCRA.W.3</w:t>
      </w:r>
      <w:bookmarkEnd w:id="0"/>
      <w:r w:rsidR="002E1192">
        <w:rPr>
          <w:rFonts w:ascii="Calibri" w:hAnsi="Calibri"/>
          <w:color w:val="202020"/>
        </w:rPr>
        <w:t xml:space="preserve"> </w:t>
      </w:r>
      <w:r w:rsidRPr="002E1192">
        <w:rPr>
          <w:rFonts w:ascii="Calibri" w:hAnsi="Calibri"/>
          <w:color w:val="202020"/>
        </w:rPr>
        <w:t>Write narratives to develop real or imagined experiences or events using effective technique, well-chosen details and well-structured event sequences.</w:t>
      </w:r>
      <w:bookmarkStart w:id="1" w:name="CCSS.ELA-Literacy.CCRA.W.2"/>
    </w:p>
    <w:p w14:paraId="031A17FA" w14:textId="77777777" w:rsidR="002E1192" w:rsidRDefault="006F71AE" w:rsidP="002E1192">
      <w:pPr>
        <w:ind w:left="720"/>
        <w:rPr>
          <w:rFonts w:ascii="Calibri" w:hAnsi="Calibri"/>
          <w:color w:val="202020"/>
        </w:rPr>
      </w:pPr>
      <w:r w:rsidRPr="002E1192">
        <w:rPr>
          <w:rFonts w:ascii="Calibri" w:hAnsi="Calibri"/>
          <w:caps/>
          <w:color w:val="0000FF"/>
          <w:u w:val="single"/>
        </w:rPr>
        <w:t>CCSS.ELA-LITERACY.CCRA.W.2</w:t>
      </w:r>
      <w:bookmarkEnd w:id="1"/>
      <w:r w:rsidR="002E1192">
        <w:rPr>
          <w:rFonts w:ascii="Calibri" w:hAnsi="Calibri"/>
          <w:color w:val="202020"/>
        </w:rPr>
        <w:t xml:space="preserve"> </w:t>
      </w:r>
      <w:r w:rsidRPr="002E1192">
        <w:rPr>
          <w:rFonts w:ascii="Calibri" w:hAnsi="Calibri"/>
          <w:color w:val="202020"/>
        </w:rPr>
        <w:t>Write informative/explanatory texts to examine and convey complex ideas and information clearly and accurately through the effective selection, organization, and analysis of content.</w:t>
      </w:r>
      <w:bookmarkStart w:id="2" w:name="CCSS.ELA-Literacy.CCRA.SL.1"/>
    </w:p>
    <w:p w14:paraId="30EB89AC" w14:textId="77777777" w:rsidR="002E1192" w:rsidRDefault="006F71AE" w:rsidP="002E1192">
      <w:pPr>
        <w:ind w:left="720"/>
        <w:rPr>
          <w:rFonts w:ascii="Calibri" w:hAnsi="Calibri"/>
          <w:color w:val="202020"/>
        </w:rPr>
      </w:pPr>
      <w:r w:rsidRPr="002E1192">
        <w:rPr>
          <w:rFonts w:ascii="Calibri" w:hAnsi="Calibri"/>
          <w:caps/>
          <w:color w:val="0000FF"/>
          <w:u w:val="single"/>
        </w:rPr>
        <w:t>CCSS.ELA-LITERACY.CCRA.SL.1</w:t>
      </w:r>
      <w:bookmarkEnd w:id="2"/>
      <w:r w:rsidR="002E1192" w:rsidRPr="002E1192">
        <w:rPr>
          <w:rFonts w:ascii="Calibri" w:hAnsi="Calibri"/>
          <w:color w:val="0000FF"/>
          <w:u w:val="single"/>
        </w:rPr>
        <w:t xml:space="preserve"> </w:t>
      </w:r>
      <w:r w:rsidRPr="002E1192">
        <w:rPr>
          <w:rFonts w:ascii="Calibri" w:hAnsi="Calibri"/>
          <w:color w:val="202020"/>
        </w:rPr>
        <w:t>Prepare for and participate effectively in a range of conversations and collaborations with diverse partners, building on others' ideas and expressing their own clearly and persuasively.</w:t>
      </w:r>
      <w:bookmarkStart w:id="3" w:name="CCSS.ELA-Literacy.CCRA.SL.4"/>
    </w:p>
    <w:p w14:paraId="65B57D4E" w14:textId="43F54637" w:rsidR="006F71AE" w:rsidRPr="002E1192" w:rsidRDefault="006F71AE" w:rsidP="002E1192">
      <w:pPr>
        <w:ind w:left="720"/>
        <w:rPr>
          <w:rFonts w:ascii="Calibri" w:hAnsi="Calibri"/>
          <w:b/>
        </w:rPr>
      </w:pPr>
      <w:r w:rsidRPr="002E1192">
        <w:rPr>
          <w:rFonts w:ascii="Calibri" w:hAnsi="Calibri"/>
          <w:caps/>
          <w:color w:val="0000FF"/>
          <w:u w:val="single"/>
        </w:rPr>
        <w:t>CCSS.ELA-LITERACY.CCRA.SL.4</w:t>
      </w:r>
      <w:bookmarkEnd w:id="3"/>
      <w:r w:rsidR="002E1192">
        <w:rPr>
          <w:rFonts w:ascii="Calibri" w:hAnsi="Calibri"/>
          <w:color w:val="202020"/>
        </w:rPr>
        <w:t xml:space="preserve"> </w:t>
      </w:r>
      <w:r w:rsidRPr="002E1192">
        <w:rPr>
          <w:rFonts w:ascii="Calibri" w:hAnsi="Calibri"/>
          <w:color w:val="202020"/>
        </w:rPr>
        <w:t>Present information, findings, and supporting evidence such that listeners can follow the line of reasoning and the organization, development, and style are appropriate to task, purpose, and audience.</w:t>
      </w:r>
    </w:p>
    <w:p w14:paraId="75BC10B0" w14:textId="77777777" w:rsidR="00317D15" w:rsidRPr="00317D15" w:rsidRDefault="00317D15" w:rsidP="00317D15">
      <w:pPr>
        <w:ind w:left="720"/>
        <w:rPr>
          <w:rFonts w:asciiTheme="majorHAnsi" w:hAnsiTheme="majorHAnsi"/>
        </w:rPr>
      </w:pPr>
    </w:p>
    <w:p w14:paraId="0949848E" w14:textId="3C148B63" w:rsidR="00317D15" w:rsidRPr="006F71AE" w:rsidRDefault="002E1192" w:rsidP="00714D52">
      <w:pPr>
        <w:pStyle w:val="ListParagraph"/>
        <w:numPr>
          <w:ilvl w:val="0"/>
          <w:numId w:val="7"/>
        </w:numPr>
        <w:rPr>
          <w:rFonts w:asciiTheme="majorHAnsi" w:hAnsiTheme="majorHAnsi"/>
        </w:rPr>
      </w:pPr>
      <w:r>
        <w:rPr>
          <w:rFonts w:asciiTheme="majorHAnsi" w:hAnsiTheme="majorHAnsi"/>
          <w:b/>
        </w:rPr>
        <w:t>Critical A</w:t>
      </w:r>
      <w:r w:rsidR="00317D15" w:rsidRPr="006F71AE">
        <w:rPr>
          <w:rFonts w:asciiTheme="majorHAnsi" w:hAnsiTheme="majorHAnsi"/>
          <w:b/>
        </w:rPr>
        <w:t>bilities</w:t>
      </w:r>
    </w:p>
    <w:p w14:paraId="07876731" w14:textId="1CFA6D5A" w:rsidR="006F71AE" w:rsidRDefault="00104F38" w:rsidP="006F71AE">
      <w:pPr>
        <w:pStyle w:val="ListParagraph"/>
        <w:rPr>
          <w:rFonts w:asciiTheme="majorHAnsi" w:hAnsiTheme="majorHAnsi"/>
          <w:bCs/>
        </w:rPr>
      </w:pPr>
      <w:r w:rsidRPr="00104F38">
        <w:rPr>
          <w:rFonts w:asciiTheme="majorHAnsi" w:hAnsiTheme="majorHAnsi"/>
          <w:bCs/>
          <w:u w:val="single"/>
        </w:rPr>
        <w:t>Analysis of Information:</w:t>
      </w:r>
      <w:r w:rsidRPr="00104F38">
        <w:rPr>
          <w:rFonts w:asciiTheme="majorHAnsi" w:hAnsiTheme="majorHAnsi"/>
          <w:b/>
          <w:bCs/>
        </w:rPr>
        <w:t xml:space="preserve"> </w:t>
      </w:r>
      <w:r w:rsidRPr="00104F38">
        <w:rPr>
          <w:rFonts w:asciiTheme="majorHAnsi" w:hAnsiTheme="majorHAnsi"/>
          <w:bCs/>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38B80DD2" w14:textId="04CC504D" w:rsidR="00104F38" w:rsidRDefault="00104F38" w:rsidP="006F71AE">
      <w:pPr>
        <w:pStyle w:val="ListParagraph"/>
        <w:rPr>
          <w:rFonts w:ascii="Calibri" w:hAnsi="Calibri" w:cs="Times New Roman"/>
          <w:bCs/>
        </w:rPr>
      </w:pPr>
      <w:r w:rsidRPr="00104F38">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Pr>
          <w:rFonts w:ascii="Calibri" w:hAnsi="Calibri" w:cs="Times New Roman"/>
          <w:bCs/>
        </w:rPr>
        <w:t xml:space="preserve">asks, purposes, and audiences. </w:t>
      </w:r>
      <w:r w:rsidRPr="00955979">
        <w:rPr>
          <w:rFonts w:ascii="Calibri" w:hAnsi="Calibri" w:cs="Times New Roman"/>
          <w:bCs/>
        </w:rPr>
        <w:t xml:space="preserve">Develop and </w:t>
      </w:r>
      <w:r w:rsidRPr="00955979">
        <w:rPr>
          <w:rFonts w:ascii="Calibri" w:hAnsi="Calibri" w:cs="Times New Roman"/>
          <w:bCs/>
        </w:rPr>
        <w:lastRenderedPageBreak/>
        <w:t>strengthen writing as needed by planning, revising, editing, and rewriting while considering the audience.</w:t>
      </w:r>
    </w:p>
    <w:p w14:paraId="49C26621" w14:textId="0E4A680B" w:rsidR="00104F38" w:rsidRPr="006F71AE" w:rsidRDefault="00104F38" w:rsidP="006F71AE">
      <w:pPr>
        <w:pStyle w:val="ListParagraph"/>
        <w:rPr>
          <w:rFonts w:asciiTheme="majorHAnsi" w:hAnsiTheme="majorHAnsi"/>
        </w:rPr>
      </w:pPr>
      <w:r w:rsidRPr="00104F38">
        <w:rPr>
          <w:rFonts w:ascii="Calibri" w:hAnsi="Calibri"/>
          <w:bCs/>
          <w:u w:val="single"/>
        </w:rPr>
        <w:t>Use of Technology:</w:t>
      </w:r>
      <w:r w:rsidRPr="00955979">
        <w:rPr>
          <w:rFonts w:ascii="Calibri" w:hAnsi="Calibri"/>
          <w:b/>
          <w:bCs/>
        </w:rPr>
        <w:t xml:space="preserve"> </w:t>
      </w:r>
      <w:r w:rsidRPr="00955979">
        <w:rPr>
          <w:rFonts w:ascii="Calibri" w:hAnsi="Calibri"/>
          <w:bCs/>
        </w:rPr>
        <w:t>Present information, findings, and supporting evidence, making strategic use of digital media and visual disp</w:t>
      </w:r>
      <w:r>
        <w:rPr>
          <w:rFonts w:ascii="Calibri" w:hAnsi="Calibri"/>
          <w:bCs/>
        </w:rPr>
        <w:t xml:space="preserve">lays to enhance understanding. </w:t>
      </w:r>
      <w:r w:rsidRPr="00955979">
        <w:rPr>
          <w:rFonts w:ascii="Calibri" w:hAnsi="Calibri"/>
          <w:bCs/>
        </w:rPr>
        <w:t>Use technology, including the Internet, to research, produce, publish, and update individual or shared products in response to ongoing feedback, including new arguments or information.</w:t>
      </w:r>
    </w:p>
    <w:p w14:paraId="646EF547" w14:textId="77777777" w:rsidR="00317D15" w:rsidRPr="00317D15" w:rsidRDefault="00317D15" w:rsidP="009F55ED">
      <w:pPr>
        <w:ind w:left="720"/>
        <w:rPr>
          <w:rFonts w:asciiTheme="majorHAnsi" w:hAnsiTheme="majorHAnsi"/>
        </w:rPr>
      </w:pPr>
    </w:p>
    <w:p w14:paraId="2648EEB1" w14:textId="77777777" w:rsidR="00104F38" w:rsidRDefault="002E1192" w:rsidP="002E1192">
      <w:pPr>
        <w:pStyle w:val="ListParagraph"/>
        <w:numPr>
          <w:ilvl w:val="0"/>
          <w:numId w:val="7"/>
        </w:numPr>
        <w:rPr>
          <w:rFonts w:asciiTheme="majorHAnsi" w:hAnsiTheme="majorHAnsi"/>
          <w:b/>
        </w:rPr>
      </w:pPr>
      <w:r>
        <w:rPr>
          <w:rFonts w:asciiTheme="majorHAnsi" w:hAnsiTheme="majorHAnsi"/>
          <w:b/>
        </w:rPr>
        <w:t>Next Generation Science Standards (NGSS)</w:t>
      </w:r>
    </w:p>
    <w:p w14:paraId="6CD9E440" w14:textId="77777777" w:rsidR="00104F38" w:rsidRDefault="002E1192" w:rsidP="00104F38">
      <w:pPr>
        <w:pStyle w:val="ListParagraph"/>
        <w:numPr>
          <w:ilvl w:val="0"/>
          <w:numId w:val="26"/>
        </w:numPr>
        <w:rPr>
          <w:rFonts w:asciiTheme="majorHAnsi" w:hAnsiTheme="majorHAnsi"/>
          <w:b/>
        </w:rPr>
      </w:pPr>
      <w:r w:rsidRPr="00104F38">
        <w:rPr>
          <w:rFonts w:asciiTheme="majorHAnsi" w:hAnsiTheme="majorHAnsi"/>
        </w:rPr>
        <w:t>NGSS Science and Engineering Practice: Engaging in argument from evidence.</w:t>
      </w:r>
    </w:p>
    <w:p w14:paraId="6105FCFB" w14:textId="7E16677B" w:rsidR="002E1192" w:rsidRPr="00104F38" w:rsidRDefault="002E1192" w:rsidP="00104F38">
      <w:pPr>
        <w:pStyle w:val="ListParagraph"/>
        <w:numPr>
          <w:ilvl w:val="0"/>
          <w:numId w:val="26"/>
        </w:numPr>
        <w:rPr>
          <w:rFonts w:asciiTheme="majorHAnsi" w:hAnsiTheme="majorHAnsi"/>
          <w:b/>
        </w:rPr>
      </w:pPr>
      <w:r w:rsidRPr="00104F38">
        <w:rPr>
          <w:rFonts w:asciiTheme="majorHAnsi" w:hAnsiTheme="majorHAnsi"/>
        </w:rPr>
        <w:t>NGSS Science and Engineering Practice: Asking q</w:t>
      </w:r>
      <w:r w:rsidR="00104F38" w:rsidRPr="00104F38">
        <w:rPr>
          <w:rFonts w:asciiTheme="majorHAnsi" w:hAnsiTheme="majorHAnsi"/>
        </w:rPr>
        <w:t>uestions and defining problems.</w:t>
      </w:r>
    </w:p>
    <w:p w14:paraId="0531655E" w14:textId="77777777" w:rsidR="00317D15" w:rsidRDefault="00317D15" w:rsidP="009F55ED">
      <w:pPr>
        <w:ind w:left="720"/>
        <w:rPr>
          <w:rFonts w:asciiTheme="majorHAnsi" w:hAnsiTheme="majorHAnsi"/>
        </w:rPr>
      </w:pP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tbl>
      <w:tblPr>
        <w:tblW w:w="855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20"/>
        <w:gridCol w:w="4330"/>
      </w:tblGrid>
      <w:tr w:rsidR="008F258F" w:rsidRPr="008F258F" w14:paraId="72DDD305" w14:textId="77777777" w:rsidTr="008F258F">
        <w:tc>
          <w:tcPr>
            <w:tcW w:w="4220" w:type="dxa"/>
            <w:tcMar>
              <w:top w:w="100" w:type="dxa"/>
              <w:left w:w="100" w:type="dxa"/>
              <w:bottom w:w="100" w:type="dxa"/>
              <w:right w:w="100" w:type="dxa"/>
            </w:tcMar>
          </w:tcPr>
          <w:p w14:paraId="5ECD48A0" w14:textId="77777777" w:rsidR="008F258F" w:rsidRDefault="008F258F" w:rsidP="008F258F">
            <w:pPr>
              <w:rPr>
                <w:rFonts w:ascii="Calibri" w:eastAsia="Arial" w:hAnsi="Calibri" w:cs="Arial"/>
                <w:color w:val="000000"/>
              </w:rPr>
            </w:pPr>
            <w:r w:rsidRPr="008F258F">
              <w:rPr>
                <w:rFonts w:ascii="Calibri" w:eastAsia="Arial" w:hAnsi="Calibri" w:cs="Arial"/>
                <w:color w:val="000000"/>
              </w:rPr>
              <w:t>Day 1:</w:t>
            </w:r>
          </w:p>
          <w:p w14:paraId="3CBC0B22" w14:textId="77777777" w:rsidR="008F258F" w:rsidRDefault="008F258F" w:rsidP="008F258F">
            <w:pPr>
              <w:pStyle w:val="ListParagraph"/>
              <w:numPr>
                <w:ilvl w:val="0"/>
                <w:numId w:val="12"/>
              </w:numPr>
              <w:rPr>
                <w:rFonts w:ascii="Calibri" w:eastAsia="Arial" w:hAnsi="Calibri" w:cs="Arial"/>
                <w:color w:val="000000"/>
              </w:rPr>
            </w:pPr>
            <w:r w:rsidRPr="008F258F">
              <w:rPr>
                <w:rFonts w:ascii="Calibri" w:eastAsia="Arial" w:hAnsi="Calibri" w:cs="Arial"/>
                <w:color w:val="000000"/>
              </w:rPr>
              <w:t>Entry Event - Tragedy of the Commons simulation</w:t>
            </w:r>
          </w:p>
          <w:p w14:paraId="6B303D1A" w14:textId="77777777" w:rsidR="008F258F" w:rsidRDefault="008F258F" w:rsidP="008F258F">
            <w:pPr>
              <w:pStyle w:val="ListParagraph"/>
              <w:numPr>
                <w:ilvl w:val="0"/>
                <w:numId w:val="12"/>
              </w:numPr>
              <w:rPr>
                <w:rFonts w:ascii="Calibri" w:eastAsia="Arial" w:hAnsi="Calibri" w:cs="Arial"/>
                <w:color w:val="000000"/>
              </w:rPr>
            </w:pPr>
            <w:r w:rsidRPr="008F258F">
              <w:rPr>
                <w:rFonts w:ascii="Calibri" w:eastAsia="Arial" w:hAnsi="Calibri" w:cs="Arial"/>
                <w:color w:val="000000"/>
              </w:rPr>
              <w:t>Tragedy of the Commons reading/video &amp; discussion</w:t>
            </w:r>
          </w:p>
          <w:p w14:paraId="338193DC" w14:textId="34A4EC7B" w:rsidR="008F258F" w:rsidRPr="008F258F" w:rsidRDefault="008F258F" w:rsidP="008F258F">
            <w:pPr>
              <w:pStyle w:val="ListParagraph"/>
              <w:numPr>
                <w:ilvl w:val="0"/>
                <w:numId w:val="12"/>
              </w:numPr>
              <w:rPr>
                <w:rFonts w:ascii="Calibri" w:eastAsia="Arial" w:hAnsi="Calibri" w:cs="Arial"/>
                <w:color w:val="000000"/>
              </w:rPr>
            </w:pPr>
            <w:r w:rsidRPr="008F258F">
              <w:rPr>
                <w:rFonts w:ascii="Calibri" w:eastAsia="Arial" w:hAnsi="Calibri" w:cs="Arial"/>
                <w:color w:val="000000"/>
              </w:rPr>
              <w:t>Tragedy of the Commons Exit Slip</w:t>
            </w:r>
          </w:p>
        </w:tc>
        <w:tc>
          <w:tcPr>
            <w:tcW w:w="4330" w:type="dxa"/>
            <w:tcMar>
              <w:top w:w="100" w:type="dxa"/>
              <w:left w:w="100" w:type="dxa"/>
              <w:bottom w:w="100" w:type="dxa"/>
              <w:right w:w="100" w:type="dxa"/>
            </w:tcMar>
          </w:tcPr>
          <w:p w14:paraId="619C2979" w14:textId="77777777" w:rsidR="008F258F" w:rsidRDefault="008F258F" w:rsidP="008F258F">
            <w:pPr>
              <w:rPr>
                <w:rFonts w:ascii="Calibri" w:eastAsia="Arial" w:hAnsi="Calibri" w:cs="Arial"/>
                <w:color w:val="000000"/>
              </w:rPr>
            </w:pPr>
            <w:r w:rsidRPr="008F258F">
              <w:rPr>
                <w:rFonts w:ascii="Calibri" w:eastAsia="Arial" w:hAnsi="Calibri" w:cs="Arial"/>
                <w:color w:val="000000"/>
              </w:rPr>
              <w:t>Day 6:</w:t>
            </w:r>
          </w:p>
          <w:p w14:paraId="6FB74428" w14:textId="77777777" w:rsidR="008F258F" w:rsidRPr="008F258F" w:rsidRDefault="008F258F" w:rsidP="008F258F">
            <w:pPr>
              <w:pStyle w:val="ListParagraph"/>
              <w:numPr>
                <w:ilvl w:val="0"/>
                <w:numId w:val="17"/>
              </w:numPr>
              <w:rPr>
                <w:rFonts w:ascii="Calibri" w:eastAsia="Arial" w:hAnsi="Calibri" w:cs="Arial"/>
                <w:color w:val="000000"/>
              </w:rPr>
            </w:pPr>
            <w:r w:rsidRPr="008F258F">
              <w:rPr>
                <w:rFonts w:ascii="Calibri" w:eastAsia="Arial" w:hAnsi="Calibri" w:cs="Arial"/>
                <w:i/>
                <w:color w:val="000000"/>
              </w:rPr>
              <w:t>Tragedy of the Commons simulation</w:t>
            </w:r>
          </w:p>
          <w:p w14:paraId="67062C49" w14:textId="64BEB5BB" w:rsidR="008F258F" w:rsidRPr="008F258F" w:rsidRDefault="008F258F" w:rsidP="008F258F">
            <w:pPr>
              <w:pStyle w:val="ListParagraph"/>
              <w:numPr>
                <w:ilvl w:val="0"/>
                <w:numId w:val="17"/>
              </w:numPr>
              <w:rPr>
                <w:rFonts w:ascii="Calibri" w:eastAsia="Arial" w:hAnsi="Calibri" w:cs="Arial"/>
                <w:color w:val="000000"/>
              </w:rPr>
            </w:pPr>
            <w:r w:rsidRPr="008F258F">
              <w:rPr>
                <w:rFonts w:ascii="Calibri" w:eastAsia="Arial" w:hAnsi="Calibri" w:cs="Arial"/>
                <w:color w:val="000000"/>
              </w:rPr>
              <w:t>Geologic Time &amp; Plate Tectonics</w:t>
            </w:r>
          </w:p>
        </w:tc>
      </w:tr>
      <w:tr w:rsidR="008F258F" w:rsidRPr="008F258F" w14:paraId="304C78F1" w14:textId="77777777" w:rsidTr="008F258F">
        <w:tc>
          <w:tcPr>
            <w:tcW w:w="4220" w:type="dxa"/>
            <w:tcMar>
              <w:top w:w="100" w:type="dxa"/>
              <w:left w:w="100" w:type="dxa"/>
              <w:bottom w:w="100" w:type="dxa"/>
              <w:right w:w="100" w:type="dxa"/>
            </w:tcMar>
          </w:tcPr>
          <w:p w14:paraId="45ADDCF0" w14:textId="77777777" w:rsidR="008F258F" w:rsidRDefault="008F258F" w:rsidP="008F258F">
            <w:pPr>
              <w:rPr>
                <w:rFonts w:ascii="Calibri" w:eastAsia="Arial" w:hAnsi="Calibri" w:cs="Arial"/>
                <w:color w:val="000000"/>
              </w:rPr>
            </w:pPr>
            <w:r w:rsidRPr="008F258F">
              <w:rPr>
                <w:rFonts w:ascii="Calibri" w:eastAsia="Arial" w:hAnsi="Calibri" w:cs="Arial"/>
                <w:color w:val="000000"/>
              </w:rPr>
              <w:t>Day 2:</w:t>
            </w:r>
          </w:p>
          <w:p w14:paraId="602F9D54" w14:textId="77777777" w:rsidR="008F258F" w:rsidRPr="008F258F" w:rsidRDefault="008F258F" w:rsidP="008F258F">
            <w:pPr>
              <w:pStyle w:val="ListParagraph"/>
              <w:numPr>
                <w:ilvl w:val="0"/>
                <w:numId w:val="13"/>
              </w:numPr>
              <w:rPr>
                <w:rFonts w:ascii="Calibri" w:eastAsia="Arial" w:hAnsi="Calibri" w:cs="Arial"/>
                <w:color w:val="000000"/>
              </w:rPr>
            </w:pPr>
            <w:r w:rsidRPr="008F258F">
              <w:rPr>
                <w:rFonts w:ascii="Calibri" w:eastAsia="Arial" w:hAnsi="Calibri" w:cs="Arial"/>
                <w:i/>
                <w:color w:val="000000"/>
              </w:rPr>
              <w:t>Tragedy of the Commons simulation</w:t>
            </w:r>
          </w:p>
          <w:p w14:paraId="428830F6" w14:textId="77777777" w:rsidR="008F258F" w:rsidRDefault="008F258F" w:rsidP="008F258F">
            <w:pPr>
              <w:pStyle w:val="ListParagraph"/>
              <w:numPr>
                <w:ilvl w:val="0"/>
                <w:numId w:val="13"/>
              </w:numPr>
              <w:rPr>
                <w:rFonts w:ascii="Calibri" w:eastAsia="Arial" w:hAnsi="Calibri" w:cs="Arial"/>
                <w:color w:val="000000"/>
              </w:rPr>
            </w:pPr>
            <w:r w:rsidRPr="008F258F">
              <w:rPr>
                <w:rFonts w:ascii="Calibri" w:eastAsia="Arial" w:hAnsi="Calibri" w:cs="Arial"/>
                <w:color w:val="000000"/>
              </w:rPr>
              <w:t>“Welcome to the Anthropocene” video</w:t>
            </w:r>
          </w:p>
          <w:p w14:paraId="7054B6F2" w14:textId="77777777" w:rsidR="008F258F" w:rsidRDefault="008F258F" w:rsidP="008F258F">
            <w:pPr>
              <w:pStyle w:val="ListParagraph"/>
              <w:numPr>
                <w:ilvl w:val="0"/>
                <w:numId w:val="13"/>
              </w:numPr>
              <w:rPr>
                <w:rFonts w:ascii="Calibri" w:eastAsia="Arial" w:hAnsi="Calibri" w:cs="Arial"/>
                <w:color w:val="000000"/>
              </w:rPr>
            </w:pPr>
            <w:r w:rsidRPr="008F258F">
              <w:rPr>
                <w:rFonts w:ascii="Calibri" w:eastAsia="Arial" w:hAnsi="Calibri" w:cs="Arial"/>
                <w:color w:val="000000"/>
              </w:rPr>
              <w:t>Overview of the project/unit</w:t>
            </w:r>
          </w:p>
          <w:p w14:paraId="0FAEA392" w14:textId="7CFB5BE5" w:rsidR="008F258F" w:rsidRPr="008F258F" w:rsidRDefault="008F258F" w:rsidP="008F258F">
            <w:pPr>
              <w:pStyle w:val="ListParagraph"/>
              <w:numPr>
                <w:ilvl w:val="0"/>
                <w:numId w:val="13"/>
              </w:numPr>
              <w:rPr>
                <w:rFonts w:ascii="Calibri" w:eastAsia="Arial" w:hAnsi="Calibri" w:cs="Arial"/>
                <w:color w:val="000000"/>
              </w:rPr>
            </w:pPr>
            <w:r w:rsidRPr="008F258F">
              <w:rPr>
                <w:rFonts w:ascii="Calibri" w:eastAsia="Arial" w:hAnsi="Calibri" w:cs="Arial"/>
                <w:color w:val="000000"/>
              </w:rPr>
              <w:t>Review involved Cognitive Skills</w:t>
            </w:r>
          </w:p>
        </w:tc>
        <w:tc>
          <w:tcPr>
            <w:tcW w:w="4330" w:type="dxa"/>
            <w:tcMar>
              <w:top w:w="100" w:type="dxa"/>
              <w:left w:w="100" w:type="dxa"/>
              <w:bottom w:w="100" w:type="dxa"/>
              <w:right w:w="100" w:type="dxa"/>
            </w:tcMar>
          </w:tcPr>
          <w:p w14:paraId="7ACB19FA" w14:textId="77777777" w:rsidR="008F258F" w:rsidRDefault="008F258F" w:rsidP="008F258F">
            <w:pPr>
              <w:rPr>
                <w:rFonts w:ascii="Calibri" w:eastAsia="Arial" w:hAnsi="Calibri" w:cs="Arial"/>
                <w:color w:val="000000"/>
              </w:rPr>
            </w:pPr>
            <w:r w:rsidRPr="008F258F">
              <w:rPr>
                <w:rFonts w:ascii="Calibri" w:eastAsia="Arial" w:hAnsi="Calibri" w:cs="Arial"/>
                <w:color w:val="000000"/>
              </w:rPr>
              <w:t xml:space="preserve">Day 7: </w:t>
            </w:r>
          </w:p>
          <w:p w14:paraId="1A73381B" w14:textId="77777777" w:rsidR="008F258F" w:rsidRPr="008F258F" w:rsidRDefault="008F258F" w:rsidP="008F258F">
            <w:pPr>
              <w:pStyle w:val="ListParagraph"/>
              <w:numPr>
                <w:ilvl w:val="0"/>
                <w:numId w:val="18"/>
              </w:numPr>
              <w:rPr>
                <w:rFonts w:ascii="Calibri" w:eastAsia="Arial" w:hAnsi="Calibri" w:cs="Arial"/>
                <w:color w:val="000000"/>
              </w:rPr>
            </w:pPr>
            <w:r w:rsidRPr="008F258F">
              <w:rPr>
                <w:rFonts w:ascii="Calibri" w:eastAsia="Arial" w:hAnsi="Calibri" w:cs="Arial"/>
                <w:i/>
                <w:color w:val="000000"/>
              </w:rPr>
              <w:t>Tragedy of the Commons simulation</w:t>
            </w:r>
          </w:p>
          <w:p w14:paraId="75469845" w14:textId="513C2991" w:rsidR="008F258F" w:rsidRPr="008F258F" w:rsidRDefault="008F258F" w:rsidP="008F258F">
            <w:pPr>
              <w:pStyle w:val="ListParagraph"/>
              <w:numPr>
                <w:ilvl w:val="0"/>
                <w:numId w:val="18"/>
              </w:numPr>
              <w:rPr>
                <w:rFonts w:ascii="Calibri" w:eastAsia="Arial" w:hAnsi="Calibri" w:cs="Arial"/>
                <w:color w:val="000000"/>
              </w:rPr>
            </w:pPr>
            <w:r w:rsidRPr="008F258F">
              <w:rPr>
                <w:rFonts w:ascii="Calibri" w:eastAsia="Arial" w:hAnsi="Calibri" w:cs="Arial"/>
                <w:color w:val="000000"/>
              </w:rPr>
              <w:t>Cookie Mining Lab</w:t>
            </w:r>
          </w:p>
        </w:tc>
      </w:tr>
      <w:tr w:rsidR="008F258F" w:rsidRPr="008F258F" w14:paraId="1DA2C0CD" w14:textId="77777777" w:rsidTr="008F258F">
        <w:tc>
          <w:tcPr>
            <w:tcW w:w="4220" w:type="dxa"/>
            <w:tcMar>
              <w:top w:w="100" w:type="dxa"/>
              <w:left w:w="100" w:type="dxa"/>
              <w:bottom w:w="100" w:type="dxa"/>
              <w:right w:w="100" w:type="dxa"/>
            </w:tcMar>
          </w:tcPr>
          <w:p w14:paraId="18326795" w14:textId="77777777" w:rsidR="008F258F" w:rsidRDefault="008F258F" w:rsidP="008F258F">
            <w:pPr>
              <w:rPr>
                <w:rFonts w:ascii="Calibri" w:eastAsia="Arial" w:hAnsi="Calibri" w:cs="Arial"/>
                <w:color w:val="000000"/>
              </w:rPr>
            </w:pPr>
            <w:r w:rsidRPr="008F258F">
              <w:rPr>
                <w:rFonts w:ascii="Calibri" w:eastAsia="Arial" w:hAnsi="Calibri" w:cs="Arial"/>
                <w:color w:val="000000"/>
              </w:rPr>
              <w:t>Day 3:</w:t>
            </w:r>
          </w:p>
          <w:p w14:paraId="70819D8B" w14:textId="77777777" w:rsidR="008F258F" w:rsidRPr="008F258F" w:rsidRDefault="008F258F" w:rsidP="008F258F">
            <w:pPr>
              <w:pStyle w:val="ListParagraph"/>
              <w:numPr>
                <w:ilvl w:val="0"/>
                <w:numId w:val="14"/>
              </w:numPr>
              <w:rPr>
                <w:rFonts w:ascii="Calibri" w:eastAsia="Arial" w:hAnsi="Calibri" w:cs="Arial"/>
                <w:color w:val="000000"/>
              </w:rPr>
            </w:pPr>
            <w:r w:rsidRPr="008F258F">
              <w:rPr>
                <w:rFonts w:ascii="Calibri" w:eastAsia="Arial" w:hAnsi="Calibri" w:cs="Arial"/>
                <w:i/>
                <w:color w:val="000000"/>
              </w:rPr>
              <w:t>Tragedy of the Commons simulation</w:t>
            </w:r>
          </w:p>
          <w:p w14:paraId="2D72243E" w14:textId="77777777" w:rsidR="008F258F" w:rsidRDefault="008F258F" w:rsidP="008F258F">
            <w:pPr>
              <w:pStyle w:val="ListParagraph"/>
              <w:numPr>
                <w:ilvl w:val="0"/>
                <w:numId w:val="14"/>
              </w:numPr>
              <w:rPr>
                <w:rFonts w:ascii="Calibri" w:eastAsia="Arial" w:hAnsi="Calibri" w:cs="Arial"/>
                <w:color w:val="000000"/>
              </w:rPr>
            </w:pPr>
            <w:r w:rsidRPr="008F258F">
              <w:rPr>
                <w:rFonts w:ascii="Calibri" w:eastAsia="Arial" w:hAnsi="Calibri" w:cs="Arial"/>
                <w:color w:val="000000"/>
              </w:rPr>
              <w:t>Easter Island &amp; Sustainability</w:t>
            </w:r>
          </w:p>
          <w:p w14:paraId="2BABB0C6" w14:textId="0EE51B98" w:rsidR="008F258F" w:rsidRPr="008F258F" w:rsidRDefault="008F258F" w:rsidP="008F258F">
            <w:pPr>
              <w:pStyle w:val="ListParagraph"/>
              <w:numPr>
                <w:ilvl w:val="0"/>
                <w:numId w:val="14"/>
              </w:numPr>
              <w:rPr>
                <w:rFonts w:ascii="Calibri" w:eastAsia="Arial" w:hAnsi="Calibri" w:cs="Arial"/>
                <w:color w:val="000000"/>
              </w:rPr>
            </w:pPr>
            <w:r w:rsidRPr="008F258F">
              <w:rPr>
                <w:rFonts w:ascii="Calibri" w:eastAsia="Arial" w:hAnsi="Calibri" w:cs="Arial"/>
                <w:color w:val="000000"/>
              </w:rPr>
              <w:t>Introduce Environmental Ethics &amp; work time</w:t>
            </w:r>
          </w:p>
        </w:tc>
        <w:tc>
          <w:tcPr>
            <w:tcW w:w="4330" w:type="dxa"/>
            <w:tcMar>
              <w:top w:w="100" w:type="dxa"/>
              <w:left w:w="100" w:type="dxa"/>
              <w:bottom w:w="100" w:type="dxa"/>
              <w:right w:w="100" w:type="dxa"/>
            </w:tcMar>
          </w:tcPr>
          <w:p w14:paraId="62C7A783" w14:textId="77777777" w:rsidR="008F258F" w:rsidRDefault="008F258F" w:rsidP="008F258F">
            <w:pPr>
              <w:rPr>
                <w:rFonts w:ascii="Calibri" w:eastAsia="Arial" w:hAnsi="Calibri" w:cs="Arial"/>
                <w:color w:val="000000"/>
              </w:rPr>
            </w:pPr>
            <w:r w:rsidRPr="008F258F">
              <w:rPr>
                <w:rFonts w:ascii="Calibri" w:eastAsia="Arial" w:hAnsi="Calibri" w:cs="Arial"/>
                <w:color w:val="000000"/>
              </w:rPr>
              <w:t>Day 8:</w:t>
            </w:r>
          </w:p>
          <w:p w14:paraId="7F829EFA" w14:textId="77777777" w:rsidR="008F258F" w:rsidRPr="008F258F" w:rsidRDefault="008F258F" w:rsidP="008F258F">
            <w:pPr>
              <w:pStyle w:val="ListParagraph"/>
              <w:numPr>
                <w:ilvl w:val="0"/>
                <w:numId w:val="19"/>
              </w:numPr>
              <w:rPr>
                <w:rFonts w:ascii="Calibri" w:eastAsia="Arial" w:hAnsi="Calibri" w:cs="Arial"/>
                <w:color w:val="000000"/>
              </w:rPr>
            </w:pPr>
            <w:r w:rsidRPr="008F258F">
              <w:rPr>
                <w:rFonts w:ascii="Calibri" w:eastAsia="Arial" w:hAnsi="Calibri" w:cs="Arial"/>
                <w:i/>
                <w:color w:val="000000"/>
              </w:rPr>
              <w:t>Tragedy of the Commons simulation</w:t>
            </w:r>
          </w:p>
          <w:p w14:paraId="70DBC898" w14:textId="77777777" w:rsidR="008F258F" w:rsidRDefault="008F258F" w:rsidP="008F258F">
            <w:pPr>
              <w:pStyle w:val="ListParagraph"/>
              <w:numPr>
                <w:ilvl w:val="0"/>
                <w:numId w:val="19"/>
              </w:numPr>
              <w:rPr>
                <w:rFonts w:ascii="Calibri" w:eastAsia="Arial" w:hAnsi="Calibri" w:cs="Arial"/>
                <w:color w:val="000000"/>
              </w:rPr>
            </w:pPr>
            <w:r w:rsidRPr="008F258F">
              <w:rPr>
                <w:rFonts w:ascii="Calibri" w:eastAsia="Arial" w:hAnsi="Calibri" w:cs="Arial"/>
                <w:color w:val="000000"/>
              </w:rPr>
              <w:t>Mining Strategies</w:t>
            </w:r>
          </w:p>
          <w:p w14:paraId="18A8C538" w14:textId="3AAB6801" w:rsidR="008F258F" w:rsidRPr="008F258F" w:rsidRDefault="008F258F" w:rsidP="008F258F">
            <w:pPr>
              <w:pStyle w:val="ListParagraph"/>
              <w:numPr>
                <w:ilvl w:val="0"/>
                <w:numId w:val="19"/>
              </w:numPr>
              <w:rPr>
                <w:rFonts w:ascii="Calibri" w:eastAsia="Arial" w:hAnsi="Calibri" w:cs="Arial"/>
                <w:color w:val="000000"/>
              </w:rPr>
            </w:pPr>
            <w:r w:rsidRPr="008F258F">
              <w:rPr>
                <w:rFonts w:ascii="Calibri" w:eastAsia="Arial" w:hAnsi="Calibri" w:cs="Arial"/>
                <w:color w:val="000000"/>
              </w:rPr>
              <w:t>Mining Exit Slip</w:t>
            </w:r>
          </w:p>
        </w:tc>
      </w:tr>
      <w:tr w:rsidR="008F258F" w:rsidRPr="008F258F" w14:paraId="58F8FC06" w14:textId="77777777" w:rsidTr="008F258F">
        <w:tc>
          <w:tcPr>
            <w:tcW w:w="4220" w:type="dxa"/>
            <w:tcMar>
              <w:top w:w="100" w:type="dxa"/>
              <w:left w:w="100" w:type="dxa"/>
              <w:bottom w:w="100" w:type="dxa"/>
              <w:right w:w="100" w:type="dxa"/>
            </w:tcMar>
          </w:tcPr>
          <w:p w14:paraId="372EA0E1" w14:textId="77777777" w:rsidR="008F258F" w:rsidRDefault="008F258F" w:rsidP="008F258F">
            <w:pPr>
              <w:rPr>
                <w:rFonts w:ascii="Calibri" w:eastAsia="Arial" w:hAnsi="Calibri" w:cs="Arial"/>
                <w:color w:val="000000"/>
              </w:rPr>
            </w:pPr>
            <w:r w:rsidRPr="008F258F">
              <w:rPr>
                <w:rFonts w:ascii="Calibri" w:eastAsia="Arial" w:hAnsi="Calibri" w:cs="Arial"/>
                <w:color w:val="000000"/>
              </w:rPr>
              <w:t>Day 4:</w:t>
            </w:r>
          </w:p>
          <w:p w14:paraId="4543DFD5" w14:textId="77777777" w:rsidR="008F258F" w:rsidRPr="008F258F" w:rsidRDefault="008F258F" w:rsidP="008F258F">
            <w:pPr>
              <w:pStyle w:val="ListParagraph"/>
              <w:numPr>
                <w:ilvl w:val="0"/>
                <w:numId w:val="15"/>
              </w:numPr>
              <w:rPr>
                <w:rFonts w:ascii="Calibri" w:eastAsia="Arial" w:hAnsi="Calibri" w:cs="Arial"/>
                <w:color w:val="000000"/>
              </w:rPr>
            </w:pPr>
            <w:r w:rsidRPr="008F258F">
              <w:rPr>
                <w:rFonts w:ascii="Calibri" w:eastAsia="Arial" w:hAnsi="Calibri" w:cs="Arial"/>
                <w:i/>
                <w:color w:val="000000"/>
              </w:rPr>
              <w:t>Tragedy of the Commons simulation</w:t>
            </w:r>
          </w:p>
          <w:p w14:paraId="1AB8D897" w14:textId="57EEBB54" w:rsidR="008F258F" w:rsidRPr="008F258F" w:rsidRDefault="008F258F" w:rsidP="008F258F">
            <w:pPr>
              <w:pStyle w:val="ListParagraph"/>
              <w:numPr>
                <w:ilvl w:val="0"/>
                <w:numId w:val="15"/>
              </w:numPr>
              <w:rPr>
                <w:rFonts w:ascii="Calibri" w:eastAsia="Arial" w:hAnsi="Calibri" w:cs="Arial"/>
                <w:color w:val="000000"/>
              </w:rPr>
            </w:pPr>
            <w:r w:rsidRPr="008F258F">
              <w:rPr>
                <w:rFonts w:ascii="Calibri" w:eastAsia="Arial" w:hAnsi="Calibri" w:cs="Arial"/>
                <w:color w:val="000000"/>
              </w:rPr>
              <w:t>Work time: Environmental Ethics</w:t>
            </w:r>
          </w:p>
        </w:tc>
        <w:tc>
          <w:tcPr>
            <w:tcW w:w="4330" w:type="dxa"/>
            <w:tcMar>
              <w:top w:w="100" w:type="dxa"/>
              <w:left w:w="100" w:type="dxa"/>
              <w:bottom w:w="100" w:type="dxa"/>
              <w:right w:w="100" w:type="dxa"/>
            </w:tcMar>
          </w:tcPr>
          <w:p w14:paraId="100AD180" w14:textId="77777777" w:rsidR="008F258F" w:rsidRDefault="008F258F" w:rsidP="008F258F">
            <w:pPr>
              <w:rPr>
                <w:rFonts w:ascii="Calibri" w:eastAsia="Arial" w:hAnsi="Calibri" w:cs="Arial"/>
                <w:color w:val="000000"/>
              </w:rPr>
            </w:pPr>
            <w:r w:rsidRPr="008F258F">
              <w:rPr>
                <w:rFonts w:ascii="Calibri" w:eastAsia="Arial" w:hAnsi="Calibri" w:cs="Arial"/>
                <w:color w:val="000000"/>
              </w:rPr>
              <w:t>Day 9:</w:t>
            </w:r>
          </w:p>
          <w:p w14:paraId="0690BCB9" w14:textId="77777777" w:rsidR="008F258F" w:rsidRPr="008F258F" w:rsidRDefault="008F258F" w:rsidP="008F258F">
            <w:pPr>
              <w:pStyle w:val="ListParagraph"/>
              <w:numPr>
                <w:ilvl w:val="0"/>
                <w:numId w:val="20"/>
              </w:numPr>
              <w:rPr>
                <w:rFonts w:ascii="Calibri" w:eastAsia="Arial" w:hAnsi="Calibri" w:cs="Arial"/>
                <w:color w:val="000000"/>
              </w:rPr>
            </w:pPr>
            <w:r w:rsidRPr="008F258F">
              <w:rPr>
                <w:rFonts w:ascii="Calibri" w:eastAsia="Arial" w:hAnsi="Calibri" w:cs="Arial"/>
                <w:i/>
                <w:color w:val="000000"/>
              </w:rPr>
              <w:t>Tragedy of the Commons simulation</w:t>
            </w:r>
          </w:p>
          <w:p w14:paraId="20EA562F" w14:textId="79A4AA5E" w:rsidR="008F258F" w:rsidRPr="008F258F" w:rsidRDefault="008F258F" w:rsidP="008F258F">
            <w:pPr>
              <w:pStyle w:val="ListParagraph"/>
              <w:numPr>
                <w:ilvl w:val="0"/>
                <w:numId w:val="20"/>
              </w:numPr>
              <w:rPr>
                <w:rFonts w:ascii="Calibri" w:eastAsia="Arial" w:hAnsi="Calibri" w:cs="Arial"/>
                <w:color w:val="000000"/>
              </w:rPr>
            </w:pPr>
            <w:r w:rsidRPr="008F258F">
              <w:rPr>
                <w:rFonts w:ascii="Calibri" w:eastAsia="Arial" w:hAnsi="Calibri" w:cs="Arial"/>
                <w:color w:val="000000"/>
              </w:rPr>
              <w:t>Global Fisheries</w:t>
            </w:r>
          </w:p>
        </w:tc>
      </w:tr>
      <w:tr w:rsidR="008F258F" w:rsidRPr="008F258F" w14:paraId="2D334884" w14:textId="77777777" w:rsidTr="008F258F">
        <w:tc>
          <w:tcPr>
            <w:tcW w:w="4220" w:type="dxa"/>
            <w:tcMar>
              <w:top w:w="100" w:type="dxa"/>
              <w:left w:w="100" w:type="dxa"/>
              <w:bottom w:w="100" w:type="dxa"/>
              <w:right w:w="100" w:type="dxa"/>
            </w:tcMar>
          </w:tcPr>
          <w:p w14:paraId="0C99F3A7" w14:textId="77777777" w:rsidR="008F258F" w:rsidRDefault="008F258F" w:rsidP="008F258F">
            <w:pPr>
              <w:rPr>
                <w:rFonts w:ascii="Calibri" w:eastAsia="Arial" w:hAnsi="Calibri" w:cs="Arial"/>
                <w:color w:val="000000"/>
              </w:rPr>
            </w:pPr>
            <w:r w:rsidRPr="008F258F">
              <w:rPr>
                <w:rFonts w:ascii="Calibri" w:eastAsia="Arial" w:hAnsi="Calibri" w:cs="Arial"/>
                <w:color w:val="000000"/>
              </w:rPr>
              <w:t>Day 5:</w:t>
            </w:r>
          </w:p>
          <w:p w14:paraId="1B15929B" w14:textId="77777777" w:rsidR="008F258F" w:rsidRPr="008F258F" w:rsidRDefault="008F258F" w:rsidP="008F258F">
            <w:pPr>
              <w:pStyle w:val="ListParagraph"/>
              <w:numPr>
                <w:ilvl w:val="0"/>
                <w:numId w:val="16"/>
              </w:numPr>
              <w:rPr>
                <w:rFonts w:ascii="Calibri" w:eastAsia="Arial" w:hAnsi="Calibri" w:cs="Arial"/>
                <w:color w:val="000000"/>
              </w:rPr>
            </w:pPr>
            <w:r w:rsidRPr="008F258F">
              <w:rPr>
                <w:rFonts w:ascii="Calibri" w:eastAsia="Arial" w:hAnsi="Calibri" w:cs="Arial"/>
                <w:i/>
                <w:color w:val="000000"/>
              </w:rPr>
              <w:t>Tragedy of the Commons simulation</w:t>
            </w:r>
          </w:p>
          <w:p w14:paraId="27F35C24" w14:textId="77777777" w:rsidR="008F258F" w:rsidRDefault="008F258F" w:rsidP="008F258F">
            <w:pPr>
              <w:pStyle w:val="ListParagraph"/>
              <w:numPr>
                <w:ilvl w:val="0"/>
                <w:numId w:val="16"/>
              </w:numPr>
              <w:rPr>
                <w:rFonts w:ascii="Calibri" w:eastAsia="Arial" w:hAnsi="Calibri" w:cs="Arial"/>
                <w:color w:val="000000"/>
              </w:rPr>
            </w:pPr>
            <w:r w:rsidRPr="008F258F">
              <w:rPr>
                <w:rFonts w:ascii="Calibri" w:eastAsia="Arial" w:hAnsi="Calibri" w:cs="Arial"/>
                <w:color w:val="000000"/>
              </w:rPr>
              <w:lastRenderedPageBreak/>
              <w:t>Peer Feedback: Environmental Ethics</w:t>
            </w:r>
          </w:p>
          <w:p w14:paraId="52F1553A" w14:textId="3E22A094" w:rsidR="008F258F" w:rsidRPr="008F258F" w:rsidRDefault="008F258F" w:rsidP="008F258F">
            <w:pPr>
              <w:pStyle w:val="ListParagraph"/>
              <w:numPr>
                <w:ilvl w:val="0"/>
                <w:numId w:val="16"/>
              </w:numPr>
              <w:rPr>
                <w:rFonts w:ascii="Calibri" w:eastAsia="Arial" w:hAnsi="Calibri" w:cs="Arial"/>
                <w:color w:val="000000"/>
              </w:rPr>
            </w:pPr>
            <w:r w:rsidRPr="008F258F">
              <w:rPr>
                <w:rFonts w:ascii="Calibri" w:eastAsia="Arial" w:hAnsi="Calibri" w:cs="Arial"/>
                <w:color w:val="000000"/>
              </w:rPr>
              <w:t>Teacher Feedback after Peer review</w:t>
            </w:r>
          </w:p>
        </w:tc>
        <w:tc>
          <w:tcPr>
            <w:tcW w:w="4330" w:type="dxa"/>
            <w:tcMar>
              <w:top w:w="100" w:type="dxa"/>
              <w:left w:w="100" w:type="dxa"/>
              <w:bottom w:w="100" w:type="dxa"/>
              <w:right w:w="100" w:type="dxa"/>
            </w:tcMar>
          </w:tcPr>
          <w:p w14:paraId="638AC03C" w14:textId="77777777" w:rsidR="008F258F" w:rsidRDefault="008F258F" w:rsidP="008F258F">
            <w:pPr>
              <w:rPr>
                <w:rFonts w:ascii="Calibri" w:eastAsia="Arial" w:hAnsi="Calibri" w:cs="Arial"/>
                <w:color w:val="000000"/>
              </w:rPr>
            </w:pPr>
            <w:r w:rsidRPr="008F258F">
              <w:rPr>
                <w:rFonts w:ascii="Calibri" w:eastAsia="Arial" w:hAnsi="Calibri" w:cs="Arial"/>
                <w:color w:val="000000"/>
              </w:rPr>
              <w:lastRenderedPageBreak/>
              <w:t>Day 10:</w:t>
            </w:r>
          </w:p>
          <w:p w14:paraId="66DF668E" w14:textId="77777777" w:rsidR="008F258F" w:rsidRDefault="008F258F" w:rsidP="008F258F">
            <w:pPr>
              <w:pStyle w:val="ListParagraph"/>
              <w:numPr>
                <w:ilvl w:val="0"/>
                <w:numId w:val="21"/>
              </w:numPr>
              <w:rPr>
                <w:rFonts w:ascii="Calibri" w:eastAsia="Arial" w:hAnsi="Calibri" w:cs="Arial"/>
                <w:color w:val="000000"/>
              </w:rPr>
            </w:pPr>
            <w:r w:rsidRPr="008F258F">
              <w:rPr>
                <w:rFonts w:ascii="Calibri" w:eastAsia="Arial" w:hAnsi="Calibri" w:cs="Arial"/>
                <w:color w:val="000000"/>
              </w:rPr>
              <w:t>Socratic Discussion</w:t>
            </w:r>
          </w:p>
          <w:p w14:paraId="4A5EAD83" w14:textId="236E43CF" w:rsidR="008F258F" w:rsidRPr="008F258F" w:rsidRDefault="008F258F" w:rsidP="008F258F">
            <w:pPr>
              <w:pStyle w:val="ListParagraph"/>
              <w:numPr>
                <w:ilvl w:val="0"/>
                <w:numId w:val="21"/>
              </w:numPr>
              <w:rPr>
                <w:rFonts w:ascii="Calibri" w:eastAsia="Arial" w:hAnsi="Calibri" w:cs="Arial"/>
                <w:color w:val="000000"/>
              </w:rPr>
            </w:pPr>
            <w:r w:rsidRPr="008F258F">
              <w:rPr>
                <w:rFonts w:ascii="Calibri" w:eastAsia="Arial" w:hAnsi="Calibri" w:cs="Arial"/>
                <w:color w:val="000000"/>
              </w:rPr>
              <w:lastRenderedPageBreak/>
              <w:t>Final Reflection</w:t>
            </w:r>
          </w:p>
        </w:tc>
      </w:tr>
    </w:tbl>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607BCDCC" w14:textId="3CB73393" w:rsidR="00317D15" w:rsidRDefault="009C517F" w:rsidP="009C517F">
      <w:pPr>
        <w:pStyle w:val="ListParagraph"/>
        <w:numPr>
          <w:ilvl w:val="0"/>
          <w:numId w:val="24"/>
        </w:numPr>
        <w:tabs>
          <w:tab w:val="left" w:pos="360"/>
        </w:tabs>
        <w:rPr>
          <w:rFonts w:asciiTheme="majorHAnsi" w:hAnsiTheme="majorHAnsi"/>
        </w:rPr>
      </w:pPr>
      <w:r>
        <w:rPr>
          <w:rFonts w:asciiTheme="majorHAnsi" w:hAnsiTheme="majorHAnsi"/>
        </w:rPr>
        <w:t>Item A. Tragedy of the Commons Simulation</w:t>
      </w:r>
    </w:p>
    <w:p w14:paraId="1BBA5A50" w14:textId="544323FD" w:rsidR="009C517F" w:rsidRDefault="009C517F" w:rsidP="009C517F">
      <w:pPr>
        <w:pStyle w:val="ListParagraph"/>
        <w:numPr>
          <w:ilvl w:val="0"/>
          <w:numId w:val="24"/>
        </w:numPr>
        <w:tabs>
          <w:tab w:val="left" w:pos="360"/>
        </w:tabs>
        <w:rPr>
          <w:rFonts w:asciiTheme="majorHAnsi" w:hAnsiTheme="majorHAnsi"/>
        </w:rPr>
      </w:pPr>
      <w:r>
        <w:rPr>
          <w:rFonts w:asciiTheme="majorHAnsi" w:hAnsiTheme="majorHAnsi"/>
        </w:rPr>
        <w:t>Item B. Tragedy of the Commons Reading</w:t>
      </w:r>
    </w:p>
    <w:p w14:paraId="57277040" w14:textId="5A70D31E" w:rsidR="009C517F" w:rsidRDefault="009C517F" w:rsidP="009C517F">
      <w:pPr>
        <w:pStyle w:val="ListParagraph"/>
        <w:numPr>
          <w:ilvl w:val="0"/>
          <w:numId w:val="24"/>
        </w:numPr>
        <w:tabs>
          <w:tab w:val="left" w:pos="360"/>
        </w:tabs>
        <w:rPr>
          <w:rFonts w:asciiTheme="majorHAnsi" w:hAnsiTheme="majorHAnsi"/>
        </w:rPr>
      </w:pPr>
      <w:r>
        <w:rPr>
          <w:rFonts w:asciiTheme="majorHAnsi" w:hAnsiTheme="majorHAnsi"/>
        </w:rPr>
        <w:t>Item C. Tragedy of the Commons Cartoon</w:t>
      </w:r>
    </w:p>
    <w:p w14:paraId="1592D30C" w14:textId="36CE43BE" w:rsidR="009C517F" w:rsidRDefault="0051255A" w:rsidP="009C517F">
      <w:pPr>
        <w:pStyle w:val="ListParagraph"/>
        <w:numPr>
          <w:ilvl w:val="0"/>
          <w:numId w:val="24"/>
        </w:numPr>
        <w:tabs>
          <w:tab w:val="left" w:pos="360"/>
        </w:tabs>
        <w:rPr>
          <w:rFonts w:asciiTheme="majorHAnsi" w:hAnsiTheme="majorHAnsi"/>
        </w:rPr>
      </w:pPr>
      <w:r>
        <w:rPr>
          <w:rFonts w:asciiTheme="majorHAnsi" w:hAnsiTheme="majorHAnsi"/>
        </w:rPr>
        <w:t>Item D. Environmental Ethics Essay Assignment</w:t>
      </w:r>
    </w:p>
    <w:p w14:paraId="196AF1E3" w14:textId="77EED90F" w:rsidR="0051255A" w:rsidRDefault="0051255A" w:rsidP="009C517F">
      <w:pPr>
        <w:pStyle w:val="ListParagraph"/>
        <w:numPr>
          <w:ilvl w:val="0"/>
          <w:numId w:val="24"/>
        </w:numPr>
        <w:tabs>
          <w:tab w:val="left" w:pos="360"/>
        </w:tabs>
        <w:rPr>
          <w:rFonts w:asciiTheme="majorHAnsi" w:hAnsiTheme="majorHAnsi"/>
        </w:rPr>
      </w:pPr>
      <w:r>
        <w:rPr>
          <w:rFonts w:asciiTheme="majorHAnsi" w:hAnsiTheme="majorHAnsi"/>
        </w:rPr>
        <w:t>Item E. Ethics Essay Scaffold</w:t>
      </w:r>
    </w:p>
    <w:p w14:paraId="6716FCD8" w14:textId="0D8F02A1" w:rsidR="0051255A" w:rsidRDefault="00280DEC" w:rsidP="009C517F">
      <w:pPr>
        <w:pStyle w:val="ListParagraph"/>
        <w:numPr>
          <w:ilvl w:val="0"/>
          <w:numId w:val="24"/>
        </w:numPr>
        <w:tabs>
          <w:tab w:val="left" w:pos="360"/>
        </w:tabs>
        <w:rPr>
          <w:rFonts w:asciiTheme="majorHAnsi" w:hAnsiTheme="majorHAnsi"/>
        </w:rPr>
      </w:pPr>
      <w:r>
        <w:rPr>
          <w:rFonts w:asciiTheme="majorHAnsi" w:hAnsiTheme="majorHAnsi"/>
        </w:rPr>
        <w:t>Item F. Environmental Ethics Peer Feedback Checklist</w:t>
      </w:r>
    </w:p>
    <w:p w14:paraId="67FEDCB3" w14:textId="51D9B4F9" w:rsidR="00280DEC" w:rsidRDefault="00280DEC" w:rsidP="009C517F">
      <w:pPr>
        <w:pStyle w:val="ListParagraph"/>
        <w:numPr>
          <w:ilvl w:val="0"/>
          <w:numId w:val="24"/>
        </w:numPr>
        <w:tabs>
          <w:tab w:val="left" w:pos="360"/>
        </w:tabs>
        <w:rPr>
          <w:rFonts w:asciiTheme="majorHAnsi" w:hAnsiTheme="majorHAnsi"/>
        </w:rPr>
      </w:pPr>
      <w:r>
        <w:rPr>
          <w:rFonts w:asciiTheme="majorHAnsi" w:hAnsiTheme="majorHAnsi"/>
        </w:rPr>
        <w:t>Item G. Cookie Mining Lab</w:t>
      </w:r>
    </w:p>
    <w:p w14:paraId="3765A78E" w14:textId="28AC5244" w:rsidR="00280DEC" w:rsidRDefault="00280DEC" w:rsidP="009C517F">
      <w:pPr>
        <w:pStyle w:val="ListParagraph"/>
        <w:numPr>
          <w:ilvl w:val="0"/>
          <w:numId w:val="24"/>
        </w:numPr>
        <w:tabs>
          <w:tab w:val="left" w:pos="360"/>
        </w:tabs>
        <w:rPr>
          <w:rFonts w:asciiTheme="majorHAnsi" w:hAnsiTheme="majorHAnsi"/>
        </w:rPr>
      </w:pPr>
      <w:r>
        <w:rPr>
          <w:rFonts w:asciiTheme="majorHAnsi" w:hAnsiTheme="majorHAnsi"/>
        </w:rPr>
        <w:t>Item H. Mining Types Jigsaw</w:t>
      </w:r>
    </w:p>
    <w:p w14:paraId="37FE0FAE" w14:textId="49146D4E" w:rsidR="00280DEC" w:rsidRDefault="00280DEC" w:rsidP="009C517F">
      <w:pPr>
        <w:pStyle w:val="ListParagraph"/>
        <w:numPr>
          <w:ilvl w:val="0"/>
          <w:numId w:val="24"/>
        </w:numPr>
        <w:tabs>
          <w:tab w:val="left" w:pos="360"/>
        </w:tabs>
        <w:rPr>
          <w:rFonts w:asciiTheme="majorHAnsi" w:hAnsiTheme="majorHAnsi"/>
        </w:rPr>
      </w:pPr>
      <w:r>
        <w:rPr>
          <w:rFonts w:asciiTheme="majorHAnsi" w:hAnsiTheme="majorHAnsi"/>
        </w:rPr>
        <w:t>Item I. Graphic Organizer for Socratic Seminar</w:t>
      </w:r>
    </w:p>
    <w:p w14:paraId="0892FE34" w14:textId="7AE40A2D" w:rsidR="00317D15" w:rsidRPr="00280DEC" w:rsidRDefault="00280DEC" w:rsidP="00280DEC">
      <w:pPr>
        <w:pStyle w:val="ListParagraph"/>
        <w:numPr>
          <w:ilvl w:val="0"/>
          <w:numId w:val="24"/>
        </w:numPr>
        <w:tabs>
          <w:tab w:val="left" w:pos="360"/>
        </w:tabs>
        <w:rPr>
          <w:rFonts w:asciiTheme="majorHAnsi" w:hAnsiTheme="majorHAnsi"/>
        </w:rPr>
      </w:pPr>
      <w:r>
        <w:rPr>
          <w:rFonts w:asciiTheme="majorHAnsi" w:hAnsiTheme="majorHAnsi"/>
        </w:rPr>
        <w:t>Item J. Environmental Ethics Reflection</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3FA816F" w14:textId="6BFEC8FF" w:rsidR="00317D15" w:rsidRDefault="00BC293F" w:rsidP="009F55ED">
      <w:pPr>
        <w:tabs>
          <w:tab w:val="left" w:pos="360"/>
        </w:tabs>
        <w:ind w:left="360"/>
        <w:rPr>
          <w:rFonts w:asciiTheme="majorHAnsi" w:hAnsiTheme="majorHAnsi"/>
        </w:rPr>
      </w:pPr>
      <w:r>
        <w:rPr>
          <w:rFonts w:asciiTheme="majorHAnsi" w:hAnsiTheme="majorHAnsi"/>
        </w:rPr>
        <w:t>None provided.</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33F76A6C" w:rsidR="00317D15" w:rsidRPr="00317D15" w:rsidRDefault="00BC293F" w:rsidP="009F55ED">
      <w:pPr>
        <w:tabs>
          <w:tab w:val="left" w:pos="360"/>
        </w:tabs>
        <w:ind w:left="360"/>
        <w:rPr>
          <w:rFonts w:asciiTheme="majorHAnsi" w:hAnsiTheme="majorHAnsi"/>
        </w:rPr>
      </w:pPr>
      <w:r>
        <w:rPr>
          <w:rFonts w:asciiTheme="majorHAnsi" w:hAnsiTheme="majorHAnsi"/>
        </w:rPr>
        <w:t>None provided.</w:t>
      </w:r>
    </w:p>
    <w:p w14:paraId="71D47369" w14:textId="77777777" w:rsidR="00317D15" w:rsidRPr="00317D15" w:rsidRDefault="00317D15" w:rsidP="009F55ED">
      <w:pPr>
        <w:tabs>
          <w:tab w:val="left" w:pos="360"/>
        </w:tabs>
        <w:ind w:left="360"/>
        <w:rPr>
          <w:rFonts w:asciiTheme="majorHAnsi" w:hAnsiTheme="majorHAnsi"/>
        </w:rPr>
      </w:pPr>
    </w:p>
    <w:p w14:paraId="6A99B139" w14:textId="77777777" w:rsidR="004C4962" w:rsidRPr="00BC293F" w:rsidRDefault="00317D15" w:rsidP="004C4962">
      <w:pPr>
        <w:pStyle w:val="ListParagraph"/>
        <w:numPr>
          <w:ilvl w:val="0"/>
          <w:numId w:val="8"/>
        </w:numPr>
        <w:tabs>
          <w:tab w:val="left" w:pos="360"/>
        </w:tabs>
        <w:ind w:left="360"/>
        <w:rPr>
          <w:rFonts w:asciiTheme="majorHAnsi" w:hAnsiTheme="majorHAnsi"/>
          <w:b/>
        </w:rPr>
      </w:pPr>
      <w:r w:rsidRPr="00BC293F">
        <w:rPr>
          <w:rFonts w:asciiTheme="majorHAnsi" w:hAnsiTheme="majorHAnsi"/>
          <w:b/>
        </w:rPr>
        <w:t>Teacher instructions:</w:t>
      </w:r>
    </w:p>
    <w:p w14:paraId="58696473" w14:textId="77777777" w:rsidR="00407878" w:rsidRPr="00407878" w:rsidRDefault="00407878" w:rsidP="004C4962">
      <w:pPr>
        <w:pStyle w:val="ListParagraph"/>
        <w:numPr>
          <w:ilvl w:val="0"/>
          <w:numId w:val="23"/>
        </w:numPr>
        <w:tabs>
          <w:tab w:val="left" w:pos="360"/>
        </w:tabs>
        <w:rPr>
          <w:rFonts w:asciiTheme="majorHAnsi" w:hAnsiTheme="majorHAnsi"/>
          <w:b/>
        </w:rPr>
      </w:pPr>
      <w:r>
        <w:rPr>
          <w:rFonts w:ascii="Calibri" w:hAnsi="Calibri"/>
        </w:rPr>
        <w:t>Day 1: Students work in teams to complete the entry event, a simulation of the Tragedy of the Commons phenomenon. Review directions on activity sheet, then let students play the simulation for around 20 minutes. Show Tragedy of Commons video and have students read article (links are in activity sheet). Use a class discussion to debrief the 3 sources of information about Tragedy of the Commons. 3 questions on the last page are an exit ticket.</w:t>
      </w:r>
    </w:p>
    <w:p w14:paraId="7907846F" w14:textId="44B7A20F" w:rsidR="004C4962" w:rsidRPr="00407878" w:rsidRDefault="00407878" w:rsidP="004C4962">
      <w:pPr>
        <w:pStyle w:val="ListParagraph"/>
        <w:numPr>
          <w:ilvl w:val="0"/>
          <w:numId w:val="23"/>
        </w:numPr>
        <w:tabs>
          <w:tab w:val="left" w:pos="360"/>
        </w:tabs>
        <w:rPr>
          <w:rFonts w:asciiTheme="majorHAnsi" w:hAnsiTheme="majorHAnsi"/>
          <w:b/>
        </w:rPr>
      </w:pPr>
      <w:r>
        <w:rPr>
          <w:rFonts w:ascii="Calibri" w:hAnsi="Calibri"/>
        </w:rPr>
        <w:t xml:space="preserve">Remaining days: </w:t>
      </w:r>
      <w:r w:rsidR="004C4962" w:rsidRPr="004C4962">
        <w:rPr>
          <w:rFonts w:ascii="Calibri" w:hAnsi="Calibri"/>
        </w:rPr>
        <w:t>The idea behind having a short (1-2 rounds) Tragedy of the Commons activity each day following the large simulation on the first day is to really hammer home the idea of long-term vs short-term consequences - actually giving, or not giving, students M&amp;Ms every day should help them to understand these effects. If we keep ‘score’ on the board this will provide a large data set for students to look at.</w:t>
      </w:r>
    </w:p>
    <w:p w14:paraId="53D0E92C" w14:textId="3E91EB73" w:rsidR="00407878" w:rsidRPr="00407878" w:rsidRDefault="00407878" w:rsidP="004C4962">
      <w:pPr>
        <w:pStyle w:val="ListParagraph"/>
        <w:numPr>
          <w:ilvl w:val="0"/>
          <w:numId w:val="23"/>
        </w:numPr>
        <w:tabs>
          <w:tab w:val="left" w:pos="360"/>
        </w:tabs>
        <w:rPr>
          <w:rFonts w:asciiTheme="majorHAnsi" w:hAnsiTheme="majorHAnsi"/>
          <w:b/>
        </w:rPr>
      </w:pPr>
      <w:r>
        <w:rPr>
          <w:rFonts w:ascii="Calibri" w:hAnsi="Calibri"/>
        </w:rPr>
        <w:t>Day 2: Show “Welcome to the Anthropocene” video and introduce the project task and rubric. Review and discuss the skills required to succeed at task.</w:t>
      </w:r>
    </w:p>
    <w:p w14:paraId="08DDC316" w14:textId="02EB4792" w:rsidR="00407878" w:rsidRPr="00BC293F" w:rsidRDefault="00407878" w:rsidP="004C4962">
      <w:pPr>
        <w:pStyle w:val="ListParagraph"/>
        <w:numPr>
          <w:ilvl w:val="0"/>
          <w:numId w:val="23"/>
        </w:numPr>
        <w:tabs>
          <w:tab w:val="left" w:pos="360"/>
        </w:tabs>
        <w:rPr>
          <w:rFonts w:asciiTheme="majorHAnsi" w:hAnsiTheme="majorHAnsi"/>
          <w:b/>
        </w:rPr>
      </w:pPr>
      <w:r>
        <w:rPr>
          <w:rFonts w:ascii="Calibri" w:hAnsi="Calibri"/>
        </w:rPr>
        <w:t xml:space="preserve">Day 3: </w:t>
      </w:r>
      <w:r w:rsidR="008F1DD1">
        <w:rPr>
          <w:rFonts w:ascii="Calibri" w:hAnsi="Calibri"/>
        </w:rPr>
        <w:t>Students learn about the concept of sustainability and how this issue pertains to Easter Island. Students receive essay prompt and begin working on essay or video.</w:t>
      </w:r>
    </w:p>
    <w:p w14:paraId="483589DD" w14:textId="4799CA71" w:rsidR="008F1DD1" w:rsidRPr="00BC293F" w:rsidRDefault="008F1DD1" w:rsidP="004C4962">
      <w:pPr>
        <w:pStyle w:val="ListParagraph"/>
        <w:numPr>
          <w:ilvl w:val="0"/>
          <w:numId w:val="23"/>
        </w:numPr>
        <w:tabs>
          <w:tab w:val="left" w:pos="360"/>
        </w:tabs>
        <w:rPr>
          <w:rFonts w:asciiTheme="majorHAnsi" w:hAnsiTheme="majorHAnsi"/>
          <w:b/>
        </w:rPr>
      </w:pPr>
      <w:r>
        <w:rPr>
          <w:rFonts w:ascii="Calibri" w:hAnsi="Calibri"/>
        </w:rPr>
        <w:lastRenderedPageBreak/>
        <w:t>Day 4: Students work on Environmental Ethics essay or video.</w:t>
      </w:r>
    </w:p>
    <w:p w14:paraId="71F8311B" w14:textId="717BCB47" w:rsidR="008F1DD1" w:rsidRPr="00BC293F" w:rsidRDefault="008F1DD1" w:rsidP="004C4962">
      <w:pPr>
        <w:pStyle w:val="ListParagraph"/>
        <w:numPr>
          <w:ilvl w:val="0"/>
          <w:numId w:val="23"/>
        </w:numPr>
        <w:tabs>
          <w:tab w:val="left" w:pos="360"/>
        </w:tabs>
        <w:rPr>
          <w:rFonts w:asciiTheme="majorHAnsi" w:hAnsiTheme="majorHAnsi"/>
          <w:b/>
        </w:rPr>
      </w:pPr>
      <w:r>
        <w:rPr>
          <w:rFonts w:ascii="Calibri" w:hAnsi="Calibri"/>
        </w:rPr>
        <w:t>Day 5: Students give peer feedback about each other’s environmental ethics essays/videos. Teacher gives further feedback and students finish task for homework.</w:t>
      </w:r>
    </w:p>
    <w:p w14:paraId="353243D3" w14:textId="63446A8D" w:rsidR="008F1DD1" w:rsidRPr="00BC293F" w:rsidRDefault="008F1DD1" w:rsidP="004C4962">
      <w:pPr>
        <w:pStyle w:val="ListParagraph"/>
        <w:numPr>
          <w:ilvl w:val="0"/>
          <w:numId w:val="23"/>
        </w:numPr>
        <w:tabs>
          <w:tab w:val="left" w:pos="360"/>
        </w:tabs>
        <w:rPr>
          <w:rFonts w:asciiTheme="majorHAnsi" w:hAnsiTheme="majorHAnsi"/>
          <w:b/>
        </w:rPr>
      </w:pPr>
      <w:r>
        <w:rPr>
          <w:rFonts w:ascii="Calibri" w:hAnsi="Calibri"/>
        </w:rPr>
        <w:t>Day 6: Students learn about earth processes and time</w:t>
      </w:r>
      <w:r w:rsidR="00BC293F">
        <w:rPr>
          <w:rFonts w:ascii="Calibri" w:hAnsi="Calibri"/>
        </w:rPr>
        <w:t>.</w:t>
      </w:r>
    </w:p>
    <w:p w14:paraId="4ED5D8D3" w14:textId="235CDCE0" w:rsidR="008F1DD1" w:rsidRPr="00BC293F" w:rsidRDefault="008F1DD1" w:rsidP="004C4962">
      <w:pPr>
        <w:pStyle w:val="ListParagraph"/>
        <w:numPr>
          <w:ilvl w:val="0"/>
          <w:numId w:val="23"/>
        </w:numPr>
        <w:tabs>
          <w:tab w:val="left" w:pos="360"/>
        </w:tabs>
        <w:rPr>
          <w:rFonts w:asciiTheme="majorHAnsi" w:hAnsiTheme="majorHAnsi"/>
          <w:b/>
        </w:rPr>
      </w:pPr>
      <w:r>
        <w:rPr>
          <w:rFonts w:ascii="Calibri" w:hAnsi="Calibri"/>
        </w:rPr>
        <w:t>Day 7: Students learn about sustainable and unsustainable forms of mining using a cookie mining simulation. Exit ticket should highlight the harm caused by certain types of mining strategies.</w:t>
      </w:r>
    </w:p>
    <w:p w14:paraId="1547EBA8" w14:textId="532FF597" w:rsidR="008F1DD1" w:rsidRPr="00BC293F" w:rsidRDefault="008F1DD1" w:rsidP="004C4962">
      <w:pPr>
        <w:pStyle w:val="ListParagraph"/>
        <w:numPr>
          <w:ilvl w:val="0"/>
          <w:numId w:val="23"/>
        </w:numPr>
        <w:tabs>
          <w:tab w:val="left" w:pos="360"/>
        </w:tabs>
        <w:rPr>
          <w:rFonts w:asciiTheme="majorHAnsi" w:hAnsiTheme="majorHAnsi"/>
          <w:b/>
        </w:rPr>
      </w:pPr>
      <w:r>
        <w:rPr>
          <w:rFonts w:ascii="Calibri" w:hAnsi="Calibri"/>
        </w:rPr>
        <w:t xml:space="preserve">Day 8: Students learn more details about different types of mining and their benefits and impacts. </w:t>
      </w:r>
    </w:p>
    <w:p w14:paraId="5C78DA55" w14:textId="755890E2" w:rsidR="008F1DD1" w:rsidRPr="00BC293F" w:rsidRDefault="008F1DD1" w:rsidP="004C4962">
      <w:pPr>
        <w:pStyle w:val="ListParagraph"/>
        <w:numPr>
          <w:ilvl w:val="0"/>
          <w:numId w:val="23"/>
        </w:numPr>
        <w:tabs>
          <w:tab w:val="left" w:pos="360"/>
        </w:tabs>
        <w:rPr>
          <w:rFonts w:asciiTheme="majorHAnsi" w:hAnsiTheme="majorHAnsi"/>
          <w:b/>
        </w:rPr>
      </w:pPr>
      <w:r>
        <w:rPr>
          <w:rFonts w:ascii="Calibri" w:hAnsi="Calibri"/>
        </w:rPr>
        <w:t>Day 9: Students learn about sustainable and unsustainable ways to catch fish</w:t>
      </w:r>
      <w:r w:rsidR="00BC293F">
        <w:rPr>
          <w:rFonts w:ascii="Calibri" w:hAnsi="Calibri"/>
        </w:rPr>
        <w:t>.</w:t>
      </w:r>
    </w:p>
    <w:p w14:paraId="71ED96BE" w14:textId="7D222D42" w:rsidR="008F1DD1" w:rsidRPr="004C4962" w:rsidRDefault="008F1DD1" w:rsidP="004C4962">
      <w:pPr>
        <w:pStyle w:val="ListParagraph"/>
        <w:numPr>
          <w:ilvl w:val="0"/>
          <w:numId w:val="23"/>
        </w:numPr>
        <w:tabs>
          <w:tab w:val="left" w:pos="360"/>
        </w:tabs>
        <w:rPr>
          <w:rFonts w:asciiTheme="majorHAnsi" w:hAnsiTheme="majorHAnsi"/>
          <w:b/>
        </w:rPr>
      </w:pPr>
      <w:r>
        <w:rPr>
          <w:rFonts w:ascii="Calibri" w:hAnsi="Calibri"/>
        </w:rPr>
        <w:t>Day 10: Students participate in a Socratic Discussion about their beliefs and experiences relating to sustainability. Students should complete graphic organizer prior to the discussion in order to prepare.</w:t>
      </w:r>
    </w:p>
    <w:p w14:paraId="2A947BF5" w14:textId="61BB3007" w:rsidR="004C4962" w:rsidRPr="004C4962" w:rsidRDefault="004C4962" w:rsidP="004C4962">
      <w:pPr>
        <w:pStyle w:val="ListParagraph"/>
        <w:numPr>
          <w:ilvl w:val="0"/>
          <w:numId w:val="23"/>
        </w:numPr>
        <w:tabs>
          <w:tab w:val="left" w:pos="360"/>
        </w:tabs>
        <w:rPr>
          <w:rFonts w:asciiTheme="majorHAnsi" w:hAnsiTheme="majorHAnsi"/>
          <w:b/>
        </w:rPr>
      </w:pPr>
      <w:r w:rsidRPr="004C4962">
        <w:rPr>
          <w:rFonts w:ascii="Calibri" w:hAnsi="Calibri"/>
        </w:rPr>
        <w:t xml:space="preserve">Students should be preparing for the discussion throughout the project </w:t>
      </w:r>
      <w:r w:rsidR="008F1DD1">
        <w:rPr>
          <w:rFonts w:ascii="Calibri" w:hAnsi="Calibri"/>
        </w:rPr>
        <w:t>–</w:t>
      </w:r>
      <w:r w:rsidRPr="004C4962">
        <w:rPr>
          <w:rFonts w:ascii="Calibri" w:hAnsi="Calibri"/>
        </w:rPr>
        <w:t xml:space="preserve"> exit slips, etc</w:t>
      </w:r>
      <w:r>
        <w:rPr>
          <w:rFonts w:ascii="Calibri" w:hAnsi="Calibri"/>
        </w:rPr>
        <w:t>.</w:t>
      </w:r>
      <w:r w:rsidRPr="004C4962">
        <w:rPr>
          <w:rFonts w:ascii="Calibri" w:hAnsi="Calibri"/>
        </w:rPr>
        <w:t xml:space="preserve"> asking them how the day made them think about sustainability, or new questions they have, would be great. Students should also write down these thoughts so that they remember them.</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62D60442" w:rsidR="00317D15" w:rsidRDefault="008F1DD1" w:rsidP="00BC293F">
      <w:pPr>
        <w:pStyle w:val="ListParagraph"/>
        <w:numPr>
          <w:ilvl w:val="0"/>
          <w:numId w:val="25"/>
        </w:numPr>
        <w:tabs>
          <w:tab w:val="left" w:pos="360"/>
        </w:tabs>
        <w:rPr>
          <w:rFonts w:asciiTheme="majorHAnsi" w:hAnsiTheme="majorHAnsi"/>
        </w:rPr>
      </w:pPr>
      <w:r>
        <w:rPr>
          <w:rFonts w:asciiTheme="majorHAnsi" w:hAnsiTheme="majorHAnsi"/>
        </w:rPr>
        <w:t>Graphic organizers and scaffolds are provided for several parts of the task, including the data table during the Entry Event, essay scaffold, preparation for the Socratic Seminar, and types of mining. These supports allow students to engage and organize their learning easily.</w:t>
      </w:r>
    </w:p>
    <w:p w14:paraId="08593F17" w14:textId="376D7DF5" w:rsidR="008F1DD1" w:rsidRDefault="008F1DD1" w:rsidP="00BC293F">
      <w:pPr>
        <w:pStyle w:val="ListParagraph"/>
        <w:numPr>
          <w:ilvl w:val="0"/>
          <w:numId w:val="25"/>
        </w:numPr>
        <w:tabs>
          <w:tab w:val="left" w:pos="360"/>
        </w:tabs>
        <w:rPr>
          <w:rFonts w:asciiTheme="majorHAnsi" w:hAnsiTheme="majorHAnsi"/>
        </w:rPr>
      </w:pPr>
      <w:r>
        <w:rPr>
          <w:rFonts w:asciiTheme="majorHAnsi" w:hAnsiTheme="majorHAnsi"/>
        </w:rPr>
        <w:t>Peer and teacher feedback of the essay/video allows students to get support on their writing, which is helpful for students with special needs and language difficulties.</w:t>
      </w:r>
    </w:p>
    <w:p w14:paraId="7D6B1F49" w14:textId="22E9B73B" w:rsidR="00317D15" w:rsidRPr="00BC293F" w:rsidRDefault="008F1DD1" w:rsidP="00BC293F">
      <w:pPr>
        <w:pStyle w:val="ListParagraph"/>
        <w:numPr>
          <w:ilvl w:val="0"/>
          <w:numId w:val="25"/>
        </w:numPr>
        <w:tabs>
          <w:tab w:val="left" w:pos="360"/>
        </w:tabs>
        <w:rPr>
          <w:rFonts w:asciiTheme="majorHAnsi" w:hAnsiTheme="majorHAnsi"/>
        </w:rPr>
      </w:pPr>
      <w:r>
        <w:rPr>
          <w:rFonts w:asciiTheme="majorHAnsi" w:hAnsiTheme="majorHAnsi"/>
        </w:rPr>
        <w:t>Option to write an essay or make a video makes the Environmental Ethics component accessible to students with writing difficulties.</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45A7429" w14:textId="256AB2AD" w:rsidR="00317D15" w:rsidRPr="00317D15" w:rsidRDefault="00BC293F" w:rsidP="009F55ED">
      <w:pPr>
        <w:tabs>
          <w:tab w:val="left" w:pos="360"/>
        </w:tabs>
        <w:ind w:left="360"/>
        <w:rPr>
          <w:rFonts w:asciiTheme="majorHAnsi" w:hAnsiTheme="majorHAnsi"/>
        </w:rPr>
      </w:pPr>
      <w:r>
        <w:rPr>
          <w:rFonts w:asciiTheme="majorHAnsi" w:hAnsiTheme="majorHAnsi"/>
        </w:rPr>
        <w:t>None provided.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462C32B1"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745F13">
        <w:rPr>
          <w:rFonts w:asciiTheme="majorHAnsi" w:hAnsiTheme="majorHAnsi"/>
        </w:rPr>
        <w:t>Summit Public Schools Sustainability Rubric</w:t>
      </w:r>
      <w:r>
        <w:rPr>
          <w:rFonts w:asciiTheme="majorHAnsi" w:hAnsiTheme="majorHAnsi"/>
        </w:rPr>
        <w:t xml:space="preserve">.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79290" w14:textId="77777777" w:rsidR="00F27C37" w:rsidRDefault="00F27C37" w:rsidP="005A034A">
      <w:r>
        <w:separator/>
      </w:r>
    </w:p>
  </w:endnote>
  <w:endnote w:type="continuationSeparator" w:id="0">
    <w:p w14:paraId="54281637" w14:textId="77777777" w:rsidR="00F27C37" w:rsidRDefault="00F27C37"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51255A" w:rsidRDefault="0051255A"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51255A" w:rsidRDefault="0051255A"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E01C" w14:textId="77777777" w:rsidR="00755A94" w:rsidRPr="00516176" w:rsidRDefault="00755A94" w:rsidP="00755A94">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0C2651F" w14:textId="77777777" w:rsidR="00755A94" w:rsidRPr="00516176" w:rsidRDefault="00755A94" w:rsidP="00755A94">
    <w:pPr>
      <w:pStyle w:val="p1"/>
      <w:ind w:left="-180" w:right="360"/>
      <w:rPr>
        <w:rFonts w:asciiTheme="majorHAnsi" w:hAnsiTheme="majorHAnsi"/>
      </w:rPr>
    </w:pPr>
    <w:r w:rsidRPr="00516176">
      <w:rPr>
        <w:rFonts w:asciiTheme="majorHAnsi" w:hAnsiTheme="majorHAnsi"/>
        <w:noProof/>
      </w:rPr>
      <w:drawing>
        <wp:inline distT="0" distB="0" distL="0" distR="0" wp14:anchorId="0967DD02" wp14:editId="70964C3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5DECA3C" w14:textId="50F61C64" w:rsidR="0051255A" w:rsidRPr="00755A94" w:rsidRDefault="00755A94" w:rsidP="00755A94">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Sustainability</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51255A" w:rsidRPr="005A034A" w:rsidRDefault="0051255A"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51255A" w:rsidRPr="005A034A" w:rsidRDefault="0051255A"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F0DE9" w14:textId="77777777" w:rsidR="00F27C37" w:rsidRDefault="00F27C37" w:rsidP="005A034A">
      <w:r>
        <w:separator/>
      </w:r>
    </w:p>
  </w:footnote>
  <w:footnote w:type="continuationSeparator" w:id="0">
    <w:p w14:paraId="40C7DC22" w14:textId="77777777" w:rsidR="00F27C37" w:rsidRDefault="00F27C37"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857FC" w14:textId="77777777" w:rsidR="00755A94" w:rsidRDefault="00755A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3E752" w14:textId="77777777" w:rsidR="00755A94" w:rsidRDefault="00755A94" w:rsidP="00755A94">
    <w:pPr>
      <w:pBdr>
        <w:bottom w:val="single" w:sz="12" w:space="1" w:color="auto"/>
      </w:pBdr>
      <w:tabs>
        <w:tab w:val="left" w:pos="307"/>
        <w:tab w:val="left" w:pos="1440"/>
        <w:tab w:val="left" w:pos="3227"/>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1D6EFB4" wp14:editId="0DB6B12C">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A6DECC3" w14:textId="77777777" w:rsidR="00755A94" w:rsidRPr="0032073F" w:rsidRDefault="00755A94" w:rsidP="00755A9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51255A" w:rsidRPr="00755A94" w:rsidRDefault="0051255A" w:rsidP="00755A94">
    <w:pPr>
      <w:pStyle w:val="Header"/>
    </w:pPr>
    <w:bookmarkStart w:id="4" w:name="_GoBack"/>
    <w:bookmarkEnd w:id="4"/>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25496" w14:textId="77777777" w:rsidR="00755A94" w:rsidRDefault="00755A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4FC6"/>
    <w:multiLevelType w:val="hybridMultilevel"/>
    <w:tmpl w:val="4662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C3676D"/>
    <w:multiLevelType w:val="hybridMultilevel"/>
    <w:tmpl w:val="F80C9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22892"/>
    <w:multiLevelType w:val="hybridMultilevel"/>
    <w:tmpl w:val="3DF68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2E6658"/>
    <w:multiLevelType w:val="hybridMultilevel"/>
    <w:tmpl w:val="11902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901A3"/>
    <w:multiLevelType w:val="multilevel"/>
    <w:tmpl w:val="13BEE2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42E26A0"/>
    <w:multiLevelType w:val="hybridMultilevel"/>
    <w:tmpl w:val="D4CC14F2"/>
    <w:lvl w:ilvl="0" w:tplc="CA64E65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E4121"/>
    <w:multiLevelType w:val="hybridMultilevel"/>
    <w:tmpl w:val="BB623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131498"/>
    <w:multiLevelType w:val="multilevel"/>
    <w:tmpl w:val="92D20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36B3BC1"/>
    <w:multiLevelType w:val="hybridMultilevel"/>
    <w:tmpl w:val="165C1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E906AC"/>
    <w:multiLevelType w:val="hybridMultilevel"/>
    <w:tmpl w:val="4128F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3A32DA"/>
    <w:multiLevelType w:val="hybridMultilevel"/>
    <w:tmpl w:val="248C6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AE112C"/>
    <w:multiLevelType w:val="hybridMultilevel"/>
    <w:tmpl w:val="04A0D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820E5"/>
    <w:multiLevelType w:val="multilevel"/>
    <w:tmpl w:val="64E082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D042A58"/>
    <w:multiLevelType w:val="multilevel"/>
    <w:tmpl w:val="7E167A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C53815"/>
    <w:multiLevelType w:val="hybridMultilevel"/>
    <w:tmpl w:val="7688D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1C05EA"/>
    <w:multiLevelType w:val="hybridMultilevel"/>
    <w:tmpl w:val="39DE5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57C39"/>
    <w:multiLevelType w:val="hybridMultilevel"/>
    <w:tmpl w:val="B70A9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799114D1"/>
    <w:multiLevelType w:val="hybridMultilevel"/>
    <w:tmpl w:val="7C487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DA3EFE"/>
    <w:multiLevelType w:val="hybridMultilevel"/>
    <w:tmpl w:val="C2D63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2"/>
  </w:num>
  <w:num w:numId="4">
    <w:abstractNumId w:val="22"/>
  </w:num>
  <w:num w:numId="5">
    <w:abstractNumId w:val="14"/>
  </w:num>
  <w:num w:numId="6">
    <w:abstractNumId w:val="23"/>
  </w:num>
  <w:num w:numId="7">
    <w:abstractNumId w:val="6"/>
  </w:num>
  <w:num w:numId="8">
    <w:abstractNumId w:val="17"/>
  </w:num>
  <w:num w:numId="9">
    <w:abstractNumId w:val="15"/>
  </w:num>
  <w:num w:numId="10">
    <w:abstractNumId w:val="16"/>
  </w:num>
  <w:num w:numId="11">
    <w:abstractNumId w:val="8"/>
  </w:num>
  <w:num w:numId="12">
    <w:abstractNumId w:val="7"/>
  </w:num>
  <w:num w:numId="13">
    <w:abstractNumId w:val="21"/>
  </w:num>
  <w:num w:numId="14">
    <w:abstractNumId w:val="11"/>
  </w:num>
  <w:num w:numId="15">
    <w:abstractNumId w:val="0"/>
  </w:num>
  <w:num w:numId="16">
    <w:abstractNumId w:val="18"/>
  </w:num>
  <w:num w:numId="17">
    <w:abstractNumId w:val="3"/>
  </w:num>
  <w:num w:numId="18">
    <w:abstractNumId w:val="25"/>
  </w:num>
  <w:num w:numId="19">
    <w:abstractNumId w:val="13"/>
  </w:num>
  <w:num w:numId="20">
    <w:abstractNumId w:val="9"/>
  </w:num>
  <w:num w:numId="21">
    <w:abstractNumId w:val="1"/>
  </w:num>
  <w:num w:numId="22">
    <w:abstractNumId w:val="5"/>
  </w:num>
  <w:num w:numId="23">
    <w:abstractNumId w:val="12"/>
  </w:num>
  <w:num w:numId="24">
    <w:abstractNumId w:val="19"/>
  </w:num>
  <w:num w:numId="25">
    <w:abstractNumId w:val="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04F38"/>
    <w:rsid w:val="00170787"/>
    <w:rsid w:val="00170BA9"/>
    <w:rsid w:val="001849DF"/>
    <w:rsid w:val="00186F88"/>
    <w:rsid w:val="00187039"/>
    <w:rsid w:val="001C077F"/>
    <w:rsid w:val="001D22FA"/>
    <w:rsid w:val="001D308B"/>
    <w:rsid w:val="00260936"/>
    <w:rsid w:val="00280DEC"/>
    <w:rsid w:val="00285D1D"/>
    <w:rsid w:val="002C6502"/>
    <w:rsid w:val="002E0E70"/>
    <w:rsid w:val="002E1192"/>
    <w:rsid w:val="00317D15"/>
    <w:rsid w:val="003328BC"/>
    <w:rsid w:val="00340C2E"/>
    <w:rsid w:val="00357018"/>
    <w:rsid w:val="00407878"/>
    <w:rsid w:val="00410A27"/>
    <w:rsid w:val="004414B2"/>
    <w:rsid w:val="004478C6"/>
    <w:rsid w:val="004C4962"/>
    <w:rsid w:val="0051255A"/>
    <w:rsid w:val="00522628"/>
    <w:rsid w:val="00526536"/>
    <w:rsid w:val="0057546C"/>
    <w:rsid w:val="005A034A"/>
    <w:rsid w:val="005A0421"/>
    <w:rsid w:val="005C0950"/>
    <w:rsid w:val="005D26AD"/>
    <w:rsid w:val="005E0C93"/>
    <w:rsid w:val="00606617"/>
    <w:rsid w:val="00610449"/>
    <w:rsid w:val="0064593F"/>
    <w:rsid w:val="0068620A"/>
    <w:rsid w:val="006C4B31"/>
    <w:rsid w:val="006F71AE"/>
    <w:rsid w:val="00714D52"/>
    <w:rsid w:val="00745F13"/>
    <w:rsid w:val="00755A94"/>
    <w:rsid w:val="00787738"/>
    <w:rsid w:val="007B02A3"/>
    <w:rsid w:val="007D7F4D"/>
    <w:rsid w:val="008163F6"/>
    <w:rsid w:val="00896682"/>
    <w:rsid w:val="008C0855"/>
    <w:rsid w:val="008C301C"/>
    <w:rsid w:val="008F1DD1"/>
    <w:rsid w:val="008F258F"/>
    <w:rsid w:val="008F5826"/>
    <w:rsid w:val="009415D9"/>
    <w:rsid w:val="0096409C"/>
    <w:rsid w:val="00982389"/>
    <w:rsid w:val="009B2D4B"/>
    <w:rsid w:val="009C517F"/>
    <w:rsid w:val="009E718A"/>
    <w:rsid w:val="009F55ED"/>
    <w:rsid w:val="00A31FFA"/>
    <w:rsid w:val="00A52262"/>
    <w:rsid w:val="00A666FC"/>
    <w:rsid w:val="00AE30D7"/>
    <w:rsid w:val="00B27A06"/>
    <w:rsid w:val="00B4067E"/>
    <w:rsid w:val="00B56CB4"/>
    <w:rsid w:val="00B618E4"/>
    <w:rsid w:val="00B70AFF"/>
    <w:rsid w:val="00B740F7"/>
    <w:rsid w:val="00BB75C6"/>
    <w:rsid w:val="00BC293F"/>
    <w:rsid w:val="00BD47F2"/>
    <w:rsid w:val="00C6419D"/>
    <w:rsid w:val="00C64B7C"/>
    <w:rsid w:val="00CB34DD"/>
    <w:rsid w:val="00CC5468"/>
    <w:rsid w:val="00CD4DD3"/>
    <w:rsid w:val="00CE6392"/>
    <w:rsid w:val="00D11771"/>
    <w:rsid w:val="00D17729"/>
    <w:rsid w:val="00D37CC8"/>
    <w:rsid w:val="00D67EB7"/>
    <w:rsid w:val="00D75418"/>
    <w:rsid w:val="00DC3CEC"/>
    <w:rsid w:val="00DC4CA2"/>
    <w:rsid w:val="00DE19B3"/>
    <w:rsid w:val="00DF213F"/>
    <w:rsid w:val="00E01EF4"/>
    <w:rsid w:val="00E91FA8"/>
    <w:rsid w:val="00E975C5"/>
    <w:rsid w:val="00F159F6"/>
    <w:rsid w:val="00F26430"/>
    <w:rsid w:val="00F27C37"/>
    <w:rsid w:val="00F352BB"/>
    <w:rsid w:val="00F6738A"/>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Normal1">
    <w:name w:val="Normal1"/>
    <w:rsid w:val="004C4962"/>
    <w:pPr>
      <w:spacing w:line="276" w:lineRule="auto"/>
    </w:pPr>
    <w:rPr>
      <w:rFonts w:ascii="Arial" w:eastAsia="Arial" w:hAnsi="Arial" w:cs="Arial"/>
      <w:color w:val="000000"/>
      <w:sz w:val="22"/>
      <w:szCs w:val="20"/>
    </w:rPr>
  </w:style>
  <w:style w:type="character" w:styleId="FollowedHyperlink">
    <w:name w:val="FollowedHyperlink"/>
    <w:basedOn w:val="DefaultParagraphFont"/>
    <w:uiPriority w:val="99"/>
    <w:semiHidden/>
    <w:unhideWhenUsed/>
    <w:rsid w:val="002E1192"/>
    <w:rPr>
      <w:color w:val="800080" w:themeColor="followedHyperlink"/>
      <w:u w:val="single"/>
    </w:rPr>
  </w:style>
  <w:style w:type="paragraph" w:customStyle="1" w:styleId="p1">
    <w:name w:val="p1"/>
    <w:basedOn w:val="Normal"/>
    <w:rsid w:val="00755A94"/>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2018-03-23T11:44:00Z</dcterms:created>
  <dcterms:modified xsi:type="dcterms:W3CDTF">2018-03-23T11:44:00Z</dcterms:modified>
</cp:coreProperties>
</file>