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1FCFE7" w14:textId="362A5304" w:rsidR="0096409C" w:rsidRPr="00B4067E" w:rsidRDefault="0096409C" w:rsidP="0096409C">
      <w:pPr>
        <w:rPr>
          <w:rFonts w:asciiTheme="majorHAnsi" w:hAnsiTheme="majorHAnsi"/>
          <w:sz w:val="22"/>
          <w:szCs w:val="22"/>
        </w:rPr>
      </w:pPr>
      <w:r w:rsidRPr="00DC4CA2">
        <w:rPr>
          <w:rFonts w:asciiTheme="majorHAnsi" w:hAnsiTheme="majorHAnsi"/>
          <w:b/>
          <w:sz w:val="22"/>
          <w:szCs w:val="22"/>
        </w:rPr>
        <w:t>Subject area/course</w:t>
      </w:r>
      <w:r w:rsidRPr="00B4067E">
        <w:rPr>
          <w:rFonts w:asciiTheme="majorHAnsi" w:hAnsiTheme="majorHAnsi"/>
          <w:sz w:val="22"/>
          <w:szCs w:val="22"/>
        </w:rPr>
        <w:t>:</w:t>
      </w:r>
      <w:r w:rsidR="004C3AFE">
        <w:rPr>
          <w:rFonts w:asciiTheme="majorHAnsi" w:hAnsiTheme="majorHAnsi"/>
          <w:sz w:val="22"/>
          <w:szCs w:val="22"/>
        </w:rPr>
        <w:t xml:space="preserve"> English/</w:t>
      </w:r>
      <w:r w:rsidR="00EF73CF">
        <w:rPr>
          <w:rFonts w:asciiTheme="majorHAnsi" w:hAnsiTheme="majorHAnsi"/>
          <w:sz w:val="22"/>
          <w:szCs w:val="22"/>
        </w:rPr>
        <w:t>Language Arts</w:t>
      </w:r>
    </w:p>
    <w:p w14:paraId="4C77A07E" w14:textId="77777777" w:rsidR="0096409C" w:rsidRPr="00B4067E" w:rsidRDefault="0096409C" w:rsidP="0096409C">
      <w:pPr>
        <w:rPr>
          <w:rFonts w:asciiTheme="majorHAnsi" w:hAnsiTheme="majorHAnsi"/>
          <w:sz w:val="22"/>
          <w:szCs w:val="22"/>
        </w:rPr>
      </w:pPr>
      <w:r w:rsidRPr="00DC4CA2">
        <w:rPr>
          <w:rFonts w:asciiTheme="majorHAnsi" w:hAnsiTheme="majorHAnsi"/>
          <w:b/>
          <w:sz w:val="22"/>
          <w:szCs w:val="22"/>
        </w:rPr>
        <w:t>Grade level/band</w:t>
      </w:r>
      <w:r w:rsidRPr="00B4067E">
        <w:rPr>
          <w:rFonts w:asciiTheme="majorHAnsi" w:hAnsiTheme="majorHAnsi"/>
          <w:sz w:val="22"/>
          <w:szCs w:val="22"/>
        </w:rPr>
        <w:t>:</w:t>
      </w:r>
      <w:r w:rsidR="00EF73CF">
        <w:rPr>
          <w:rFonts w:asciiTheme="majorHAnsi" w:hAnsiTheme="majorHAnsi"/>
          <w:sz w:val="22"/>
          <w:szCs w:val="22"/>
        </w:rPr>
        <w:t xml:space="preserve"> 11</w:t>
      </w:r>
    </w:p>
    <w:p w14:paraId="2454D7DE" w14:textId="7F828B7F" w:rsidR="0096409C" w:rsidRPr="004C3AFE" w:rsidRDefault="0096409C" w:rsidP="0096409C">
      <w:pPr>
        <w:rPr>
          <w:rFonts w:asciiTheme="majorHAnsi" w:hAnsiTheme="majorHAnsi"/>
          <w:sz w:val="22"/>
          <w:szCs w:val="22"/>
        </w:rPr>
      </w:pPr>
      <w:r w:rsidRPr="00DC4CA2">
        <w:rPr>
          <w:rFonts w:asciiTheme="majorHAnsi" w:hAnsiTheme="majorHAnsi"/>
          <w:b/>
          <w:sz w:val="22"/>
          <w:szCs w:val="22"/>
        </w:rPr>
        <w:t>Task source</w:t>
      </w:r>
      <w:r w:rsidRPr="00B4067E">
        <w:rPr>
          <w:rFonts w:asciiTheme="majorHAnsi" w:hAnsiTheme="majorHAnsi"/>
          <w:sz w:val="22"/>
          <w:szCs w:val="22"/>
        </w:rPr>
        <w:t>:</w:t>
      </w:r>
      <w:r w:rsidR="00EF73CF">
        <w:rPr>
          <w:rFonts w:asciiTheme="majorHAnsi" w:hAnsiTheme="majorHAnsi"/>
          <w:sz w:val="22"/>
          <w:szCs w:val="22"/>
        </w:rPr>
        <w:t xml:space="preserve"> </w:t>
      </w:r>
      <w:r w:rsidR="00DF3FB7" w:rsidRPr="00657BD3">
        <w:rPr>
          <w:rFonts w:asciiTheme="majorHAnsi" w:hAnsiTheme="majorHAnsi"/>
          <w:sz w:val="22"/>
          <w:szCs w:val="22"/>
        </w:rPr>
        <w:t xml:space="preserve">Inquiry by Design in collaboration with </w:t>
      </w:r>
      <w:r w:rsidR="00DF3FB7">
        <w:rPr>
          <w:rFonts w:asciiTheme="majorHAnsi" w:hAnsiTheme="majorHAnsi"/>
          <w:sz w:val="22"/>
          <w:szCs w:val="22"/>
        </w:rPr>
        <w:t>Stanford Center for Assessment, Learning, and Equity (</w:t>
      </w:r>
      <w:r w:rsidR="00DF3FB7" w:rsidRPr="00657BD3">
        <w:rPr>
          <w:rFonts w:asciiTheme="majorHAnsi" w:hAnsiTheme="majorHAnsi"/>
          <w:sz w:val="22"/>
          <w:szCs w:val="22"/>
        </w:rPr>
        <w:t>SCALE</w:t>
      </w:r>
      <w:r w:rsidR="00DF3FB7">
        <w:rPr>
          <w:rFonts w:asciiTheme="majorHAnsi" w:hAnsiTheme="majorHAnsi"/>
          <w:sz w:val="22"/>
          <w:szCs w:val="22"/>
        </w:rPr>
        <w:t>)</w:t>
      </w:r>
      <w:r w:rsidR="00DF3FB7" w:rsidRPr="00657BD3">
        <w:rPr>
          <w:rFonts w:asciiTheme="majorHAnsi" w:hAnsiTheme="majorHAnsi"/>
          <w:sz w:val="22"/>
          <w:szCs w:val="22"/>
        </w:rPr>
        <w:t>; Authors: Dennie Palmer Wolf and John McMillan</w:t>
      </w:r>
    </w:p>
    <w:p w14:paraId="65EA2E2C" w14:textId="77777777" w:rsidR="005A034A" w:rsidRPr="00A52385" w:rsidRDefault="005A034A" w:rsidP="0096409C">
      <w:pPr>
        <w:rPr>
          <w:rFonts w:asciiTheme="majorHAnsi" w:hAnsiTheme="majorHAnsi"/>
        </w:rPr>
      </w:pPr>
    </w:p>
    <w:p w14:paraId="63FA359C" w14:textId="77777777" w:rsidR="0096409C" w:rsidRPr="00B4067E" w:rsidRDefault="00EF73CF" w:rsidP="005A034A">
      <w:pPr>
        <w:jc w:val="center"/>
        <w:rPr>
          <w:rFonts w:asciiTheme="majorHAnsi" w:hAnsiTheme="majorHAnsi"/>
          <w:b/>
          <w:sz w:val="28"/>
          <w:szCs w:val="28"/>
          <w:u w:val="single"/>
        </w:rPr>
      </w:pPr>
      <w:r>
        <w:rPr>
          <w:rFonts w:asciiTheme="majorHAnsi" w:hAnsiTheme="majorHAnsi"/>
          <w:b/>
          <w:sz w:val="28"/>
          <w:szCs w:val="28"/>
        </w:rPr>
        <w:t>Employing the Personal</w:t>
      </w:r>
    </w:p>
    <w:p w14:paraId="10E78388" w14:textId="77777777" w:rsidR="0096409C" w:rsidRPr="0096409C" w:rsidRDefault="0096409C" w:rsidP="0096409C">
      <w:pPr>
        <w:rPr>
          <w:rFonts w:asciiTheme="majorHAnsi" w:hAnsiTheme="majorHAnsi"/>
        </w:rPr>
      </w:pPr>
    </w:p>
    <w:p w14:paraId="1CADB46D" w14:textId="77777777" w:rsidR="0096409C" w:rsidRPr="008F1A2F" w:rsidRDefault="0096409C" w:rsidP="0096409C">
      <w:pPr>
        <w:rPr>
          <w:rFonts w:asciiTheme="majorHAnsi" w:hAnsiTheme="majorHAnsi"/>
          <w:b/>
          <w:color w:val="1F497D" w:themeColor="text2"/>
          <w:u w:val="single"/>
        </w:rPr>
      </w:pPr>
      <w:r>
        <w:rPr>
          <w:rFonts w:asciiTheme="majorHAnsi" w:hAnsiTheme="majorHAnsi"/>
          <w:b/>
          <w:color w:val="1F497D" w:themeColor="text2"/>
          <w:u w:val="single"/>
        </w:rPr>
        <w:t>TEACHER'S GUIDE</w:t>
      </w:r>
    </w:p>
    <w:p w14:paraId="4EEF8008" w14:textId="77777777" w:rsidR="0096409C" w:rsidRPr="008F1A2F" w:rsidRDefault="0096409C" w:rsidP="0096409C">
      <w:pPr>
        <w:rPr>
          <w:rFonts w:asciiTheme="majorHAnsi" w:hAnsiTheme="majorHAnsi"/>
          <w:b/>
          <w:u w:val="single"/>
        </w:rPr>
      </w:pPr>
    </w:p>
    <w:p w14:paraId="550F82DB" w14:textId="77777777" w:rsidR="0096409C" w:rsidRPr="00EF73CF" w:rsidRDefault="0096409C" w:rsidP="00317D15">
      <w:pPr>
        <w:pStyle w:val="ListParagraph"/>
        <w:numPr>
          <w:ilvl w:val="0"/>
          <w:numId w:val="8"/>
        </w:numPr>
        <w:tabs>
          <w:tab w:val="left" w:pos="360"/>
        </w:tabs>
        <w:ind w:left="360"/>
        <w:rPr>
          <w:rFonts w:asciiTheme="majorHAnsi" w:hAnsiTheme="majorHAnsi"/>
        </w:rPr>
      </w:pPr>
      <w:r w:rsidRPr="00EF73CF">
        <w:rPr>
          <w:rFonts w:asciiTheme="majorHAnsi" w:hAnsiTheme="majorHAnsi"/>
          <w:b/>
        </w:rPr>
        <w:t>Task overview</w:t>
      </w:r>
      <w:r w:rsidRPr="00EF73CF">
        <w:rPr>
          <w:rFonts w:asciiTheme="majorHAnsi" w:hAnsiTheme="majorHAnsi"/>
        </w:rPr>
        <w:t xml:space="preserve">: </w:t>
      </w:r>
    </w:p>
    <w:p w14:paraId="4F1BDE21" w14:textId="2F9490B8" w:rsidR="00EF73CF" w:rsidRPr="00EF73CF" w:rsidRDefault="00EF73CF" w:rsidP="00EF73CF">
      <w:pPr>
        <w:ind w:left="360"/>
        <w:rPr>
          <w:rFonts w:asciiTheme="majorHAnsi" w:hAnsiTheme="majorHAnsi"/>
        </w:rPr>
      </w:pPr>
      <w:r>
        <w:rPr>
          <w:rFonts w:asciiTheme="majorHAnsi" w:hAnsiTheme="majorHAnsi"/>
        </w:rPr>
        <w:t>In this task students r</w:t>
      </w:r>
      <w:r w:rsidRPr="00EF73CF">
        <w:rPr>
          <w:rFonts w:asciiTheme="majorHAnsi" w:hAnsiTheme="majorHAnsi"/>
        </w:rPr>
        <w:t xml:space="preserve">ead and discuss core texts about </w:t>
      </w:r>
      <w:r>
        <w:rPr>
          <w:rFonts w:asciiTheme="majorHAnsi" w:hAnsiTheme="majorHAnsi"/>
        </w:rPr>
        <w:t>personal values from literature, e</w:t>
      </w:r>
      <w:r w:rsidRPr="00EF73CF">
        <w:rPr>
          <w:rFonts w:asciiTheme="majorHAnsi" w:hAnsiTheme="majorHAnsi"/>
        </w:rPr>
        <w:t xml:space="preserve">xamine how this tradition continues </w:t>
      </w:r>
      <w:r w:rsidR="003355FF">
        <w:rPr>
          <w:rFonts w:asciiTheme="majorHAnsi" w:hAnsiTheme="majorHAnsi"/>
        </w:rPr>
        <w:t>i</w:t>
      </w:r>
      <w:r w:rsidRPr="00EF73CF">
        <w:rPr>
          <w:rFonts w:asciiTheme="majorHAnsi" w:hAnsiTheme="majorHAnsi"/>
        </w:rPr>
        <w:t>n contemporary essays and in radio b</w:t>
      </w:r>
      <w:r w:rsidR="003355FF">
        <w:rPr>
          <w:rFonts w:asciiTheme="majorHAnsi" w:hAnsiTheme="majorHAnsi"/>
        </w:rPr>
        <w:t>roadcasts and filmed interviews,</w:t>
      </w:r>
      <w:r>
        <w:rPr>
          <w:rFonts w:asciiTheme="majorHAnsi" w:hAnsiTheme="majorHAnsi"/>
        </w:rPr>
        <w:t xml:space="preserve"> </w:t>
      </w:r>
      <w:r w:rsidR="003355FF">
        <w:rPr>
          <w:rFonts w:asciiTheme="majorHAnsi" w:hAnsiTheme="majorHAnsi"/>
        </w:rPr>
        <w:t>and a</w:t>
      </w:r>
      <w:r w:rsidRPr="00EF73CF">
        <w:rPr>
          <w:rFonts w:asciiTheme="majorHAnsi" w:hAnsiTheme="majorHAnsi"/>
        </w:rPr>
        <w:t>nalyze the techniques an author or speaker uses to develop and support his or her personal values throughout the essay, speech, or interview.</w:t>
      </w:r>
      <w:r>
        <w:rPr>
          <w:rFonts w:asciiTheme="majorHAnsi" w:hAnsiTheme="majorHAnsi"/>
        </w:rPr>
        <w:t xml:space="preserve"> Students will then w</w:t>
      </w:r>
      <w:r w:rsidRPr="00EF73CF">
        <w:rPr>
          <w:rFonts w:asciiTheme="majorHAnsi" w:hAnsiTheme="majorHAnsi"/>
        </w:rPr>
        <w:t xml:space="preserve">rite a critical response to one of the model texts </w:t>
      </w:r>
      <w:r>
        <w:rPr>
          <w:rFonts w:asciiTheme="majorHAnsi" w:hAnsiTheme="majorHAnsi"/>
        </w:rPr>
        <w:t>and w</w:t>
      </w:r>
      <w:r w:rsidRPr="00EF73CF">
        <w:rPr>
          <w:rFonts w:asciiTheme="majorHAnsi" w:hAnsiTheme="majorHAnsi"/>
        </w:rPr>
        <w:t xml:space="preserve">rite, record, or film a compelling personal statement like one of the core texts about a value they hold strongly, using some of the strategies from the model essays. </w:t>
      </w:r>
    </w:p>
    <w:p w14:paraId="7B257845" w14:textId="77777777" w:rsidR="009F55ED" w:rsidRPr="0096409C" w:rsidRDefault="009F55ED" w:rsidP="00EF73CF">
      <w:pPr>
        <w:tabs>
          <w:tab w:val="left" w:pos="360"/>
        </w:tabs>
        <w:rPr>
          <w:rFonts w:asciiTheme="majorHAnsi" w:hAnsiTheme="majorHAnsi"/>
        </w:rPr>
      </w:pPr>
    </w:p>
    <w:p w14:paraId="6783D890"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Aligned standards:</w:t>
      </w:r>
    </w:p>
    <w:p w14:paraId="481802EC" w14:textId="7180BA0F" w:rsidR="00317D15" w:rsidRPr="008F0822" w:rsidRDefault="00317D15" w:rsidP="00317D15">
      <w:pPr>
        <w:pStyle w:val="ListParagraph"/>
        <w:numPr>
          <w:ilvl w:val="0"/>
          <w:numId w:val="7"/>
        </w:numPr>
        <w:rPr>
          <w:rFonts w:asciiTheme="majorHAnsi" w:hAnsiTheme="majorHAnsi"/>
          <w:b/>
        </w:rPr>
      </w:pPr>
      <w:r w:rsidRPr="008F0822">
        <w:rPr>
          <w:rFonts w:asciiTheme="majorHAnsi" w:hAnsiTheme="majorHAnsi"/>
          <w:b/>
        </w:rPr>
        <w:t>Common Core State Standards</w:t>
      </w:r>
    </w:p>
    <w:bookmarkStart w:id="0" w:name="CCSS.ELA-Literacy.RI.11-12.3"/>
    <w:bookmarkStart w:id="1" w:name="CCSS.ELA-Literacy.W.11-12.2"/>
    <w:p w14:paraId="5C35062D" w14:textId="77777777" w:rsidR="00FA77B6" w:rsidRPr="008F0822" w:rsidRDefault="00FA77B6" w:rsidP="00611645">
      <w:pPr>
        <w:ind w:left="720"/>
        <w:rPr>
          <w:rFonts w:ascii="Calibri" w:hAnsi="Calibri"/>
        </w:rPr>
      </w:pPr>
      <w:r w:rsidRPr="008F0822">
        <w:rPr>
          <w:rFonts w:ascii="Calibri" w:hAnsi="Calibri"/>
          <w:color w:val="3366FF"/>
          <w:u w:val="single"/>
        </w:rPr>
        <w:fldChar w:fldCharType="begin"/>
      </w:r>
      <w:r w:rsidRPr="008F0822">
        <w:rPr>
          <w:rFonts w:ascii="Calibri" w:hAnsi="Calibri"/>
          <w:color w:val="3366FF"/>
          <w:u w:val="single"/>
        </w:rPr>
        <w:instrText xml:space="preserve"> HYPERLINK "http://www.corestandards.org/ELA-Literacy/RI/11-12/3/" </w:instrText>
      </w:r>
      <w:r w:rsidRPr="008F0822">
        <w:rPr>
          <w:rFonts w:ascii="Calibri" w:hAnsi="Calibri"/>
          <w:color w:val="3366FF"/>
          <w:u w:val="single"/>
        </w:rPr>
        <w:fldChar w:fldCharType="separate"/>
      </w:r>
      <w:r w:rsidRPr="008F0822">
        <w:rPr>
          <w:rFonts w:ascii="Calibri" w:hAnsi="Calibri"/>
          <w:color w:val="3366FF"/>
          <w:u w:val="single"/>
        </w:rPr>
        <w:t>CCSS.ELA-LITERACY.RI.11-12.3</w:t>
      </w:r>
      <w:r w:rsidRPr="008F0822">
        <w:rPr>
          <w:rFonts w:ascii="Calibri" w:hAnsi="Calibri"/>
          <w:color w:val="3366FF"/>
          <w:u w:val="single"/>
        </w:rPr>
        <w:fldChar w:fldCharType="end"/>
      </w:r>
      <w:bookmarkEnd w:id="0"/>
      <w:r w:rsidR="008F0822" w:rsidRPr="008F0822">
        <w:rPr>
          <w:rFonts w:ascii="Calibri" w:hAnsi="Calibri"/>
        </w:rPr>
        <w:t xml:space="preserve"> </w:t>
      </w:r>
      <w:r w:rsidRPr="008F0822">
        <w:rPr>
          <w:rFonts w:ascii="Calibri" w:hAnsi="Calibri"/>
        </w:rPr>
        <w:t>Analyze a complex set of ideas or sequence of events and explain how specific individuals, ideas, or events interact and develop over the course of the text.</w:t>
      </w:r>
    </w:p>
    <w:bookmarkStart w:id="2" w:name="CCSS.ELA-Literacy.RI.11-12.7"/>
    <w:p w14:paraId="793AE282" w14:textId="77777777" w:rsidR="00FA77B6" w:rsidRPr="008F0822" w:rsidRDefault="00FA77B6" w:rsidP="00611645">
      <w:pPr>
        <w:ind w:left="720"/>
        <w:rPr>
          <w:rFonts w:ascii="Calibri" w:hAnsi="Calibri"/>
        </w:rPr>
      </w:pPr>
      <w:r w:rsidRPr="008F0822">
        <w:rPr>
          <w:rFonts w:ascii="Calibri" w:hAnsi="Calibri"/>
          <w:color w:val="3366FF"/>
          <w:u w:val="single"/>
        </w:rPr>
        <w:fldChar w:fldCharType="begin"/>
      </w:r>
      <w:r w:rsidRPr="008F0822">
        <w:rPr>
          <w:rFonts w:ascii="Calibri" w:hAnsi="Calibri"/>
          <w:color w:val="3366FF"/>
          <w:u w:val="single"/>
        </w:rPr>
        <w:instrText xml:space="preserve"> HYPERLINK "http://www.corestandards.org/ELA-Literacy/RI/11-12/7/" </w:instrText>
      </w:r>
      <w:r w:rsidRPr="008F0822">
        <w:rPr>
          <w:rFonts w:ascii="Calibri" w:hAnsi="Calibri"/>
          <w:color w:val="3366FF"/>
          <w:u w:val="single"/>
        </w:rPr>
        <w:fldChar w:fldCharType="separate"/>
      </w:r>
      <w:r w:rsidRPr="008F0822">
        <w:rPr>
          <w:rFonts w:ascii="Calibri" w:hAnsi="Calibri"/>
          <w:color w:val="3366FF"/>
          <w:u w:val="single"/>
        </w:rPr>
        <w:t>CCSS.ELA-LITERACY.RI.11-12.7</w:t>
      </w:r>
      <w:r w:rsidRPr="008F0822">
        <w:rPr>
          <w:rFonts w:ascii="Calibri" w:hAnsi="Calibri"/>
          <w:color w:val="3366FF"/>
          <w:u w:val="single"/>
        </w:rPr>
        <w:fldChar w:fldCharType="end"/>
      </w:r>
      <w:bookmarkEnd w:id="2"/>
      <w:r w:rsidR="008F0822" w:rsidRPr="008F0822">
        <w:rPr>
          <w:rFonts w:ascii="Calibri" w:hAnsi="Calibri"/>
        </w:rPr>
        <w:t xml:space="preserve"> </w:t>
      </w:r>
      <w:r w:rsidRPr="008F0822">
        <w:rPr>
          <w:rFonts w:ascii="Calibri" w:hAnsi="Calibri"/>
        </w:rPr>
        <w:t>Integrate and evaluate multiple sources of information presented in different media or formats (e.g., visually, quantitatively) as well as in words in order to address a question or solve a problem.</w:t>
      </w:r>
    </w:p>
    <w:p w14:paraId="63108039" w14:textId="77777777" w:rsidR="00FA77B6" w:rsidRPr="008F0822" w:rsidRDefault="00C8766A" w:rsidP="00611645">
      <w:pPr>
        <w:ind w:left="720"/>
        <w:rPr>
          <w:rFonts w:ascii="Calibri" w:hAnsi="Calibri"/>
        </w:rPr>
      </w:pPr>
      <w:hyperlink r:id="rId7" w:history="1">
        <w:r w:rsidR="00FA77B6" w:rsidRPr="008F0822">
          <w:rPr>
            <w:rFonts w:ascii="Calibri" w:hAnsi="Calibri"/>
            <w:color w:val="3366FF"/>
            <w:u w:val="single"/>
          </w:rPr>
          <w:t>CCSS.ELA-LITERACY.W.11-12.2</w:t>
        </w:r>
      </w:hyperlink>
      <w:bookmarkEnd w:id="1"/>
      <w:r w:rsidR="008F0822" w:rsidRPr="008F0822">
        <w:rPr>
          <w:rFonts w:ascii="Calibri" w:hAnsi="Calibri"/>
        </w:rPr>
        <w:t xml:space="preserve"> </w:t>
      </w:r>
      <w:r w:rsidR="00FA77B6" w:rsidRPr="008F0822">
        <w:rPr>
          <w:rFonts w:ascii="Calibri" w:hAnsi="Calibri"/>
        </w:rPr>
        <w:t>Write informative/explanatory texts to examine and convey complex ideas, concepts, and information clearly and accurately through the effective selection, organization, and analysis of content.</w:t>
      </w:r>
    </w:p>
    <w:bookmarkStart w:id="3" w:name="CCSS.ELA-Literacy.W.11-12.4"/>
    <w:p w14:paraId="0B13F33C" w14:textId="77777777" w:rsidR="00FA77B6" w:rsidRPr="008F0822" w:rsidRDefault="00FA77B6" w:rsidP="008F0822">
      <w:pPr>
        <w:ind w:left="720"/>
        <w:rPr>
          <w:rFonts w:ascii="Calibri" w:hAnsi="Calibri"/>
        </w:rPr>
      </w:pPr>
      <w:r w:rsidRPr="008F0822">
        <w:rPr>
          <w:rFonts w:ascii="Calibri" w:hAnsi="Calibri"/>
          <w:color w:val="3366FF"/>
          <w:u w:val="single"/>
        </w:rPr>
        <w:fldChar w:fldCharType="begin"/>
      </w:r>
      <w:r w:rsidRPr="008F0822">
        <w:rPr>
          <w:rFonts w:ascii="Calibri" w:hAnsi="Calibri"/>
          <w:color w:val="3366FF"/>
          <w:u w:val="single"/>
        </w:rPr>
        <w:instrText xml:space="preserve"> HYPERLINK "http://www.corestandards.org/ELA-Literacy/W/11-12/4/" </w:instrText>
      </w:r>
      <w:r w:rsidRPr="008F0822">
        <w:rPr>
          <w:rFonts w:ascii="Calibri" w:hAnsi="Calibri"/>
          <w:color w:val="3366FF"/>
          <w:u w:val="single"/>
        </w:rPr>
        <w:fldChar w:fldCharType="separate"/>
      </w:r>
      <w:r w:rsidRPr="008F0822">
        <w:rPr>
          <w:rFonts w:ascii="Calibri" w:hAnsi="Calibri"/>
          <w:color w:val="3366FF"/>
          <w:u w:val="single"/>
        </w:rPr>
        <w:t>CCSS.ELA-LITERACY.W.11-12.4</w:t>
      </w:r>
      <w:r w:rsidRPr="008F0822">
        <w:rPr>
          <w:rFonts w:ascii="Calibri" w:hAnsi="Calibri"/>
          <w:color w:val="3366FF"/>
          <w:u w:val="single"/>
        </w:rPr>
        <w:fldChar w:fldCharType="end"/>
      </w:r>
      <w:bookmarkEnd w:id="3"/>
      <w:r w:rsidR="008F0822" w:rsidRPr="008F0822">
        <w:rPr>
          <w:rFonts w:ascii="Calibri" w:hAnsi="Calibri"/>
        </w:rPr>
        <w:t xml:space="preserve"> </w:t>
      </w:r>
      <w:r w:rsidRPr="008F0822">
        <w:rPr>
          <w:rFonts w:ascii="Calibri" w:hAnsi="Calibri"/>
        </w:rPr>
        <w:t>Produce clear and coherent writing in which the development, organization, and style are appropriate to task, purpose, and audience. </w:t>
      </w:r>
    </w:p>
    <w:bookmarkStart w:id="4" w:name="CCSS.ELA-Literacy.SL.11-12.1"/>
    <w:p w14:paraId="17670730" w14:textId="77777777" w:rsidR="00611645" w:rsidRPr="008F0822" w:rsidRDefault="00FA77B6" w:rsidP="00611645">
      <w:pPr>
        <w:ind w:left="720"/>
        <w:rPr>
          <w:rFonts w:ascii="Calibri" w:hAnsi="Calibri"/>
        </w:rPr>
      </w:pPr>
      <w:r w:rsidRPr="008F0822">
        <w:rPr>
          <w:rFonts w:ascii="Calibri" w:hAnsi="Calibri"/>
          <w:color w:val="3366FF"/>
          <w:u w:val="single"/>
        </w:rPr>
        <w:fldChar w:fldCharType="begin"/>
      </w:r>
      <w:r w:rsidRPr="008F0822">
        <w:rPr>
          <w:rFonts w:ascii="Calibri" w:hAnsi="Calibri"/>
          <w:color w:val="3366FF"/>
          <w:u w:val="single"/>
        </w:rPr>
        <w:instrText xml:space="preserve"> HYPERLINK "http://www.corestandards.org/ELA-Literacy/SL/11-12/1/" </w:instrText>
      </w:r>
      <w:r w:rsidRPr="008F0822">
        <w:rPr>
          <w:rFonts w:ascii="Calibri" w:hAnsi="Calibri"/>
          <w:color w:val="3366FF"/>
          <w:u w:val="single"/>
        </w:rPr>
        <w:fldChar w:fldCharType="separate"/>
      </w:r>
      <w:r w:rsidRPr="008F0822">
        <w:rPr>
          <w:rFonts w:ascii="Calibri" w:hAnsi="Calibri"/>
          <w:color w:val="3366FF"/>
          <w:u w:val="single"/>
        </w:rPr>
        <w:t>CCSS.ELA-LITERACY.SL.11-12.1</w:t>
      </w:r>
      <w:r w:rsidRPr="008F0822">
        <w:rPr>
          <w:rFonts w:ascii="Calibri" w:hAnsi="Calibri"/>
          <w:color w:val="3366FF"/>
          <w:u w:val="single"/>
        </w:rPr>
        <w:fldChar w:fldCharType="end"/>
      </w:r>
      <w:bookmarkEnd w:id="4"/>
      <w:r w:rsidR="008F0822" w:rsidRPr="008F0822">
        <w:rPr>
          <w:rFonts w:ascii="Calibri" w:hAnsi="Calibri"/>
        </w:rPr>
        <w:t xml:space="preserve"> </w:t>
      </w:r>
      <w:r w:rsidRPr="008F0822">
        <w:rPr>
          <w:rFonts w:ascii="Calibri" w:hAnsi="Calibri"/>
        </w:rPr>
        <w:t>Initiate and participate effectively in a range of collaborative discussions (one-on-one, in groups, and teacher-led) with diverse partners on grades 11-12 topics, texts, and issues, building on others' ideas and expressing their own clearly and persuasively.</w:t>
      </w:r>
    </w:p>
    <w:bookmarkStart w:id="5" w:name="CCSS.ELA-Literacy.SL.11-12.4"/>
    <w:p w14:paraId="668B6D5D" w14:textId="77777777" w:rsidR="00FA77B6" w:rsidRPr="008F0822" w:rsidRDefault="00FA77B6" w:rsidP="00611645">
      <w:pPr>
        <w:ind w:left="720"/>
        <w:rPr>
          <w:rFonts w:ascii="Calibri" w:hAnsi="Calibri"/>
        </w:rPr>
      </w:pPr>
      <w:r w:rsidRPr="008F0822">
        <w:rPr>
          <w:rFonts w:ascii="Calibri" w:hAnsi="Calibri"/>
          <w:color w:val="3366FF"/>
          <w:u w:val="single"/>
        </w:rPr>
        <w:fldChar w:fldCharType="begin"/>
      </w:r>
      <w:r w:rsidRPr="008F0822">
        <w:rPr>
          <w:rFonts w:ascii="Calibri" w:hAnsi="Calibri"/>
          <w:color w:val="3366FF"/>
          <w:u w:val="single"/>
        </w:rPr>
        <w:instrText xml:space="preserve"> HYPERLINK "http://www.corestandards.org/ELA-Literacy/SL/11-12/4/" </w:instrText>
      </w:r>
      <w:r w:rsidRPr="008F0822">
        <w:rPr>
          <w:rFonts w:ascii="Calibri" w:hAnsi="Calibri"/>
          <w:color w:val="3366FF"/>
          <w:u w:val="single"/>
        </w:rPr>
        <w:fldChar w:fldCharType="separate"/>
      </w:r>
      <w:r w:rsidRPr="008F0822">
        <w:rPr>
          <w:rFonts w:ascii="Calibri" w:hAnsi="Calibri"/>
          <w:color w:val="3366FF"/>
          <w:u w:val="single"/>
        </w:rPr>
        <w:t>CCSS.ELA-LITERACY.SL.11-12.4</w:t>
      </w:r>
      <w:r w:rsidRPr="008F0822">
        <w:rPr>
          <w:rFonts w:ascii="Calibri" w:hAnsi="Calibri"/>
          <w:color w:val="3366FF"/>
          <w:u w:val="single"/>
        </w:rPr>
        <w:fldChar w:fldCharType="end"/>
      </w:r>
      <w:bookmarkEnd w:id="5"/>
      <w:r w:rsidR="008F0822" w:rsidRPr="008F0822">
        <w:rPr>
          <w:rFonts w:ascii="Calibri" w:hAnsi="Calibri"/>
        </w:rPr>
        <w:t xml:space="preserve"> </w:t>
      </w:r>
      <w:r w:rsidRPr="008F0822">
        <w:rPr>
          <w:rFonts w:ascii="Calibri" w:hAnsi="Calibri"/>
        </w:rPr>
        <w:t xml:space="preserve">Present information, findings, and supporting evidence, conveying a clear and distinct perspective, such that listeners can follow the line of reasoning, alternative or opposing perspectives are addressed, and the organization, </w:t>
      </w:r>
      <w:r w:rsidRPr="008F0822">
        <w:rPr>
          <w:rFonts w:ascii="Calibri" w:hAnsi="Calibri"/>
        </w:rPr>
        <w:lastRenderedPageBreak/>
        <w:t>development, substance, and style are appropriate to purpose, audience, and a range of formal and informal tasks.</w:t>
      </w:r>
    </w:p>
    <w:bookmarkStart w:id="6" w:name="CCSS.ELA-Literacy.SL.11-12.5"/>
    <w:p w14:paraId="0DEF7A15" w14:textId="77777777" w:rsidR="00C64B7C" w:rsidRPr="008F0822" w:rsidRDefault="00FA77B6" w:rsidP="008F0822">
      <w:pPr>
        <w:ind w:left="720"/>
        <w:rPr>
          <w:rFonts w:ascii="Calibri" w:hAnsi="Calibri"/>
        </w:rPr>
      </w:pPr>
      <w:r w:rsidRPr="008F0822">
        <w:rPr>
          <w:rFonts w:ascii="Calibri" w:hAnsi="Calibri"/>
          <w:color w:val="3366FF"/>
          <w:u w:val="single"/>
        </w:rPr>
        <w:fldChar w:fldCharType="begin"/>
      </w:r>
      <w:r w:rsidRPr="008F0822">
        <w:rPr>
          <w:rFonts w:ascii="Calibri" w:hAnsi="Calibri"/>
          <w:color w:val="3366FF"/>
          <w:u w:val="single"/>
        </w:rPr>
        <w:instrText xml:space="preserve"> HYPERLINK "http://www.corestandards.org/ELA-Literacy/SL/11-12/5/" </w:instrText>
      </w:r>
      <w:r w:rsidRPr="008F0822">
        <w:rPr>
          <w:rFonts w:ascii="Calibri" w:hAnsi="Calibri"/>
          <w:color w:val="3366FF"/>
          <w:u w:val="single"/>
        </w:rPr>
        <w:fldChar w:fldCharType="separate"/>
      </w:r>
      <w:r w:rsidRPr="008F0822">
        <w:rPr>
          <w:rFonts w:ascii="Calibri" w:hAnsi="Calibri"/>
          <w:color w:val="3366FF"/>
          <w:u w:val="single"/>
        </w:rPr>
        <w:t>CCSS.ELA-LITERACY.SL.11-12.5</w:t>
      </w:r>
      <w:r w:rsidRPr="008F0822">
        <w:rPr>
          <w:rFonts w:ascii="Calibri" w:hAnsi="Calibri"/>
          <w:color w:val="3366FF"/>
          <w:u w:val="single"/>
        </w:rPr>
        <w:fldChar w:fldCharType="end"/>
      </w:r>
      <w:bookmarkEnd w:id="6"/>
      <w:r w:rsidR="008F0822" w:rsidRPr="008F0822">
        <w:rPr>
          <w:rFonts w:ascii="Calibri" w:hAnsi="Calibri"/>
        </w:rPr>
        <w:t xml:space="preserve"> </w:t>
      </w:r>
      <w:r w:rsidRPr="008F0822">
        <w:rPr>
          <w:rFonts w:ascii="Calibri" w:hAnsi="Calibri"/>
        </w:rPr>
        <w:t>Make strategic use of digital media (e.g., textual, graphical, audio, visual, and interactive elements) in presentations to enhance understanding of findings, reasoning, and evidence and to add interest.</w:t>
      </w:r>
    </w:p>
    <w:p w14:paraId="73153830" w14:textId="77777777" w:rsidR="00317D15" w:rsidRPr="00317D15" w:rsidRDefault="00317D15" w:rsidP="00317D15">
      <w:pPr>
        <w:ind w:left="720"/>
        <w:rPr>
          <w:rFonts w:asciiTheme="majorHAnsi" w:hAnsiTheme="majorHAnsi"/>
        </w:rPr>
      </w:pPr>
    </w:p>
    <w:p w14:paraId="101985D2" w14:textId="77777777" w:rsidR="008F0822" w:rsidRPr="008F0822" w:rsidRDefault="00317D15" w:rsidP="009F55ED">
      <w:pPr>
        <w:pStyle w:val="ListParagraph"/>
        <w:numPr>
          <w:ilvl w:val="0"/>
          <w:numId w:val="7"/>
        </w:numPr>
        <w:rPr>
          <w:rFonts w:asciiTheme="majorHAnsi" w:hAnsiTheme="majorHAnsi"/>
        </w:rPr>
      </w:pPr>
      <w:r w:rsidRPr="008F0822">
        <w:rPr>
          <w:rFonts w:asciiTheme="majorHAnsi" w:hAnsiTheme="majorHAnsi"/>
          <w:b/>
        </w:rPr>
        <w:t>Critical abilities</w:t>
      </w:r>
      <w:r w:rsidR="00FA77B6" w:rsidRPr="008F0822">
        <w:rPr>
          <w:rFonts w:asciiTheme="majorHAnsi" w:hAnsiTheme="majorHAnsi"/>
          <w:b/>
        </w:rPr>
        <w:t xml:space="preserve">:  </w:t>
      </w:r>
    </w:p>
    <w:p w14:paraId="3E2F90D9" w14:textId="77777777" w:rsidR="008F0822" w:rsidRDefault="008F0822" w:rsidP="008F0822">
      <w:pPr>
        <w:pStyle w:val="ListParagraph"/>
        <w:rPr>
          <w:rFonts w:ascii="Calibri" w:hAnsi="Calibri" w:cs="Times New Roman"/>
          <w:b/>
          <w:bCs/>
        </w:rPr>
      </w:pPr>
      <w:r w:rsidRPr="008F0822">
        <w:rPr>
          <w:rFonts w:ascii="Calibri" w:hAnsi="Calibri"/>
          <w:bCs/>
          <w:color w:val="000000"/>
          <w:u w:val="single"/>
        </w:rPr>
        <w:t>Analysis of Information:</w:t>
      </w:r>
      <w:r w:rsidRPr="00955979">
        <w:rPr>
          <w:rFonts w:ascii="Calibri" w:hAnsi="Calibri"/>
          <w:b/>
          <w:bCs/>
          <w:color w:val="000000"/>
        </w:rPr>
        <w:t xml:space="preserve"> </w:t>
      </w:r>
      <w:r w:rsidRPr="00955979">
        <w:rPr>
          <w:rFonts w:ascii="Calibri" w:hAnsi="Calibri"/>
          <w:bCs/>
          <w:color w:val="000000"/>
        </w:rPr>
        <w:t>Integrate and synthesize multiple sources of information (e.g., texts, experiments, simulations) presented in diverse formats and media (e.g., visually, quantitatively, orally) in order to address a question, make informed decisions, understand a process, phenomenon, or concept, and solve problems while evaluating the credibility and accuracy of each source and noting any discrepancies among the data.</w:t>
      </w:r>
    </w:p>
    <w:p w14:paraId="41D49A37" w14:textId="77777777" w:rsidR="008F0822" w:rsidRDefault="008F0822" w:rsidP="008F0822">
      <w:pPr>
        <w:pStyle w:val="ListParagraph"/>
        <w:rPr>
          <w:rFonts w:ascii="Calibri" w:hAnsi="Calibri" w:cs="Times New Roman"/>
          <w:bCs/>
        </w:rPr>
      </w:pPr>
      <w:r w:rsidRPr="008F0822">
        <w:rPr>
          <w:rFonts w:ascii="Calibri" w:hAnsi="Calibri"/>
          <w:bCs/>
          <w:color w:val="000000"/>
          <w:u w:val="single"/>
        </w:rPr>
        <w:t>Communication in Many Forms:</w:t>
      </w:r>
      <w:r w:rsidRPr="00955979">
        <w:rPr>
          <w:rFonts w:ascii="Calibri" w:hAnsi="Calibri" w:cs="Times New Roman"/>
          <w:b/>
          <w:bCs/>
        </w:rPr>
        <w:t xml:space="preserve"> </w:t>
      </w:r>
      <w:r w:rsidRPr="00955979">
        <w:rPr>
          <w:rFonts w:ascii="Calibri" w:hAnsi="Calibri" w:cs="Times New Roman"/>
          <w:bCs/>
        </w:rPr>
        <w:t>Use oral and written communication skills to learn, evaluate, and express ideas for a range of tasks, purposes, and audiences.  Develop and strengthen writing as needed by planning, revising, editing, and rewriting while considering the audience.</w:t>
      </w:r>
    </w:p>
    <w:p w14:paraId="142D1177" w14:textId="77777777" w:rsidR="008F0822" w:rsidRDefault="008F0822" w:rsidP="008F0822">
      <w:pPr>
        <w:pStyle w:val="ListParagraph"/>
        <w:rPr>
          <w:rFonts w:ascii="Calibri" w:hAnsi="Calibri"/>
        </w:rPr>
      </w:pPr>
      <w:r w:rsidRPr="008F0822">
        <w:rPr>
          <w:rFonts w:ascii="Calibri" w:hAnsi="Calibri"/>
          <w:bCs/>
          <w:color w:val="000000"/>
          <w:u w:val="single"/>
        </w:rPr>
        <w:t>Interpersonal Interaction and Collaboration:</w:t>
      </w:r>
      <w:r w:rsidRPr="00955979">
        <w:rPr>
          <w:rFonts w:ascii="Calibri" w:hAnsi="Calibri"/>
          <w:b/>
          <w:bCs/>
          <w:color w:val="000000"/>
        </w:rPr>
        <w:t xml:space="preserve"> </w:t>
      </w:r>
      <w:r w:rsidRPr="00955979">
        <w:rPr>
          <w:rFonts w:ascii="Calibri" w:hAnsi="Calibri"/>
          <w:bCs/>
          <w:color w:val="000000"/>
        </w:rPr>
        <w:t>D</w:t>
      </w:r>
      <w:r w:rsidRPr="00955979">
        <w:rPr>
          <w:rFonts w:ascii="Calibri" w:hAnsi="Calibri"/>
        </w:rPr>
        <w:t>evelop a range of interpersonal skills, including the ability to work with others, to participate effectively in a range of conversations and collaborations.</w:t>
      </w:r>
    </w:p>
    <w:p w14:paraId="2F62A0C8" w14:textId="77777777" w:rsidR="0096409C" w:rsidRPr="008F1A2F" w:rsidRDefault="0096409C" w:rsidP="009F55ED">
      <w:pPr>
        <w:ind w:left="720"/>
        <w:rPr>
          <w:rFonts w:asciiTheme="majorHAnsi" w:hAnsiTheme="majorHAnsi"/>
        </w:rPr>
      </w:pPr>
    </w:p>
    <w:p w14:paraId="75BEECDF" w14:textId="77777777" w:rsidR="008F0822" w:rsidRPr="008F0822" w:rsidRDefault="00317D15" w:rsidP="00317D15">
      <w:pPr>
        <w:pStyle w:val="ListParagraph"/>
        <w:numPr>
          <w:ilvl w:val="0"/>
          <w:numId w:val="8"/>
        </w:numPr>
        <w:tabs>
          <w:tab w:val="left" w:pos="360"/>
        </w:tabs>
        <w:ind w:left="360"/>
        <w:rPr>
          <w:rFonts w:asciiTheme="majorHAnsi" w:hAnsiTheme="majorHAnsi"/>
          <w:b/>
        </w:rPr>
      </w:pPr>
      <w:r w:rsidRPr="008F0822">
        <w:rPr>
          <w:rFonts w:asciiTheme="majorHAnsi" w:hAnsiTheme="majorHAnsi"/>
          <w:b/>
        </w:rPr>
        <w:t>Time/schedule requirements:</w:t>
      </w:r>
      <w:r w:rsidR="008F0822" w:rsidRPr="008F0822">
        <w:rPr>
          <w:rFonts w:asciiTheme="majorHAnsi" w:hAnsiTheme="majorHAnsi"/>
          <w:b/>
        </w:rPr>
        <w:t xml:space="preserve"> </w:t>
      </w:r>
    </w:p>
    <w:p w14:paraId="38922D82" w14:textId="0BB58794" w:rsidR="00317D15" w:rsidRPr="00317D15" w:rsidRDefault="00FA77B6" w:rsidP="008F0822">
      <w:pPr>
        <w:pStyle w:val="ListParagraph"/>
        <w:tabs>
          <w:tab w:val="left" w:pos="360"/>
        </w:tabs>
        <w:ind w:left="360"/>
        <w:rPr>
          <w:rFonts w:asciiTheme="majorHAnsi" w:hAnsiTheme="majorHAnsi"/>
          <w:b/>
        </w:rPr>
      </w:pPr>
      <w:r>
        <w:rPr>
          <w:rFonts w:asciiTheme="majorHAnsi" w:hAnsiTheme="majorHAnsi"/>
        </w:rPr>
        <w:t xml:space="preserve">Depending on the amount of scaffolding required for a given class, this </w:t>
      </w:r>
      <w:r w:rsidR="00E97203">
        <w:rPr>
          <w:rFonts w:asciiTheme="majorHAnsi" w:hAnsiTheme="majorHAnsi"/>
        </w:rPr>
        <w:t xml:space="preserve">task should require between 2.5 and </w:t>
      </w:r>
      <w:r>
        <w:rPr>
          <w:rFonts w:asciiTheme="majorHAnsi" w:hAnsiTheme="majorHAnsi"/>
        </w:rPr>
        <w:t>3.5 weeks.</w:t>
      </w:r>
    </w:p>
    <w:p w14:paraId="5AE8AFDD" w14:textId="77777777" w:rsidR="00317D15" w:rsidRPr="00317D15" w:rsidRDefault="00317D15" w:rsidP="008F0822">
      <w:pPr>
        <w:tabs>
          <w:tab w:val="left" w:pos="360"/>
        </w:tabs>
        <w:rPr>
          <w:rFonts w:asciiTheme="majorHAnsi" w:hAnsiTheme="majorHAnsi"/>
        </w:rPr>
      </w:pPr>
    </w:p>
    <w:p w14:paraId="2BAF90BF" w14:textId="77777777" w:rsidR="00317D15" w:rsidRPr="00011EED" w:rsidRDefault="00317D15" w:rsidP="00317D15">
      <w:pPr>
        <w:pStyle w:val="ListParagraph"/>
        <w:numPr>
          <w:ilvl w:val="0"/>
          <w:numId w:val="8"/>
        </w:numPr>
        <w:tabs>
          <w:tab w:val="left" w:pos="360"/>
        </w:tabs>
        <w:ind w:left="360"/>
        <w:rPr>
          <w:rFonts w:asciiTheme="majorHAnsi" w:hAnsiTheme="majorHAnsi"/>
        </w:rPr>
      </w:pPr>
      <w:r w:rsidRPr="00011EED">
        <w:rPr>
          <w:rFonts w:asciiTheme="majorHAnsi" w:hAnsiTheme="majorHAnsi"/>
          <w:b/>
        </w:rPr>
        <w:t>Materials/resources:</w:t>
      </w:r>
    </w:p>
    <w:p w14:paraId="0950B29A" w14:textId="77777777" w:rsidR="00011EED" w:rsidRPr="007D6549" w:rsidRDefault="00011EED" w:rsidP="00011EED">
      <w:pPr>
        <w:ind w:left="360"/>
        <w:rPr>
          <w:rFonts w:ascii="Calibri" w:hAnsi="Calibri"/>
          <w:sz w:val="22"/>
          <w:szCs w:val="22"/>
        </w:rPr>
      </w:pPr>
      <w:r w:rsidRPr="007D6549">
        <w:rPr>
          <w:rFonts w:ascii="Calibri" w:hAnsi="Calibri"/>
          <w:u w:val="single"/>
        </w:rPr>
        <w:t>Core Text Options</w:t>
      </w:r>
      <w:r w:rsidRPr="007D6549">
        <w:rPr>
          <w:rFonts w:ascii="Calibri" w:hAnsi="Calibri"/>
          <w:b/>
        </w:rPr>
        <w:t xml:space="preserve"> </w:t>
      </w:r>
      <w:r w:rsidRPr="007D6549">
        <w:rPr>
          <w:rFonts w:ascii="Calibri" w:hAnsi="Calibri"/>
          <w:sz w:val="22"/>
          <w:szCs w:val="22"/>
        </w:rPr>
        <w:t>(Teachers select “Model Texts”; Students select individual text for analysis):</w:t>
      </w:r>
    </w:p>
    <w:p w14:paraId="77E06ECC" w14:textId="77777777" w:rsidR="00011EED" w:rsidRPr="007D6549" w:rsidRDefault="00011EED" w:rsidP="00011EED">
      <w:pPr>
        <w:ind w:left="360"/>
        <w:rPr>
          <w:rFonts w:ascii="Calibri" w:hAnsi="Calibri"/>
          <w:i/>
        </w:rPr>
      </w:pPr>
      <w:r w:rsidRPr="007D6549">
        <w:rPr>
          <w:rFonts w:ascii="Calibri" w:hAnsi="Calibri"/>
          <w:i/>
        </w:rPr>
        <w:t xml:space="preserve">Essays, Letters, and Recorded Essays </w:t>
      </w:r>
    </w:p>
    <w:p w14:paraId="7807726E" w14:textId="77777777" w:rsidR="00011EED" w:rsidRPr="007D6549" w:rsidRDefault="00011EED" w:rsidP="00011EED">
      <w:pPr>
        <w:pStyle w:val="ListParagraph"/>
        <w:numPr>
          <w:ilvl w:val="0"/>
          <w:numId w:val="10"/>
        </w:numPr>
        <w:spacing w:after="200"/>
        <w:ind w:left="1080"/>
        <w:rPr>
          <w:rFonts w:ascii="Calibri" w:hAnsi="Calibri"/>
        </w:rPr>
      </w:pPr>
      <w:r w:rsidRPr="007D6549">
        <w:rPr>
          <w:rFonts w:ascii="Calibri" w:hAnsi="Calibri"/>
        </w:rPr>
        <w:t>Written model texts:</w:t>
      </w:r>
    </w:p>
    <w:p w14:paraId="50BDDC92" w14:textId="77777777" w:rsidR="00011EED" w:rsidRPr="007D6549" w:rsidRDefault="00011EED" w:rsidP="00011EED">
      <w:pPr>
        <w:pStyle w:val="ListParagraph"/>
        <w:numPr>
          <w:ilvl w:val="1"/>
          <w:numId w:val="10"/>
        </w:numPr>
        <w:spacing w:after="200"/>
        <w:ind w:left="1620"/>
        <w:rPr>
          <w:rFonts w:ascii="Calibri" w:hAnsi="Calibri"/>
        </w:rPr>
      </w:pPr>
      <w:r w:rsidRPr="007D6549">
        <w:rPr>
          <w:rFonts w:ascii="Calibri" w:hAnsi="Calibri"/>
        </w:rPr>
        <w:t>Sojourner Truth: “Ain’t I a Woman?”</w:t>
      </w:r>
    </w:p>
    <w:p w14:paraId="1EC3BB90" w14:textId="77777777" w:rsidR="00011EED" w:rsidRPr="007D6549" w:rsidRDefault="00011EED" w:rsidP="00011EED">
      <w:pPr>
        <w:pStyle w:val="ListParagraph"/>
        <w:numPr>
          <w:ilvl w:val="1"/>
          <w:numId w:val="10"/>
        </w:numPr>
        <w:spacing w:after="200"/>
        <w:ind w:left="1620"/>
        <w:rPr>
          <w:rFonts w:ascii="Calibri" w:hAnsi="Calibri"/>
        </w:rPr>
      </w:pPr>
      <w:r w:rsidRPr="007D6549">
        <w:rPr>
          <w:rFonts w:ascii="Calibri" w:hAnsi="Calibri"/>
        </w:rPr>
        <w:t>Chief Seattle’s “Letter to All”</w:t>
      </w:r>
    </w:p>
    <w:p w14:paraId="55FF33B7" w14:textId="77777777" w:rsidR="00011EED" w:rsidRPr="007D6549" w:rsidRDefault="00011EED" w:rsidP="00011EED">
      <w:pPr>
        <w:pStyle w:val="ListParagraph"/>
        <w:numPr>
          <w:ilvl w:val="1"/>
          <w:numId w:val="10"/>
        </w:numPr>
        <w:spacing w:after="200"/>
        <w:ind w:left="1620"/>
        <w:rPr>
          <w:rFonts w:ascii="Calibri" w:hAnsi="Calibri"/>
        </w:rPr>
      </w:pPr>
      <w:r w:rsidRPr="007D6549">
        <w:rPr>
          <w:rFonts w:ascii="Calibri" w:hAnsi="Calibri"/>
        </w:rPr>
        <w:t xml:space="preserve">Excerpt from Martin Luther King’s Stride Towards Freedom </w:t>
      </w:r>
    </w:p>
    <w:p w14:paraId="3A6FDA5C" w14:textId="77777777" w:rsidR="00011EED" w:rsidRPr="007D6549" w:rsidRDefault="00011EED" w:rsidP="00011EED">
      <w:pPr>
        <w:pStyle w:val="ListParagraph"/>
        <w:numPr>
          <w:ilvl w:val="0"/>
          <w:numId w:val="10"/>
        </w:numPr>
        <w:spacing w:after="200"/>
        <w:ind w:left="1080"/>
        <w:rPr>
          <w:rFonts w:ascii="Calibri" w:hAnsi="Calibri"/>
        </w:rPr>
      </w:pPr>
      <w:r w:rsidRPr="007D6549">
        <w:rPr>
          <w:rFonts w:ascii="Calibri" w:hAnsi="Calibri"/>
        </w:rPr>
        <w:t>Selections from National Public Radio’s series “This I Believe”</w:t>
      </w:r>
    </w:p>
    <w:p w14:paraId="7018BDF5" w14:textId="77777777" w:rsidR="00011EED" w:rsidRPr="007D6549" w:rsidRDefault="00011EED" w:rsidP="00011EED">
      <w:pPr>
        <w:pStyle w:val="ListParagraph"/>
        <w:numPr>
          <w:ilvl w:val="0"/>
          <w:numId w:val="10"/>
        </w:numPr>
        <w:spacing w:after="200"/>
        <w:ind w:left="1080"/>
        <w:rPr>
          <w:rFonts w:ascii="Calibri" w:hAnsi="Calibri"/>
        </w:rPr>
      </w:pPr>
      <w:r w:rsidRPr="007D6549">
        <w:rPr>
          <w:rFonts w:ascii="Calibri" w:hAnsi="Calibri"/>
        </w:rPr>
        <w:t>Current examples from local, national, or global media</w:t>
      </w:r>
    </w:p>
    <w:p w14:paraId="003C453C" w14:textId="77777777" w:rsidR="00011EED" w:rsidRPr="007D6549" w:rsidRDefault="00011EED" w:rsidP="00011EED">
      <w:pPr>
        <w:ind w:left="360"/>
        <w:rPr>
          <w:rFonts w:ascii="Calibri" w:hAnsi="Calibri"/>
          <w:i/>
        </w:rPr>
      </w:pPr>
      <w:r w:rsidRPr="007D6549">
        <w:rPr>
          <w:rFonts w:ascii="Calibri" w:hAnsi="Calibri"/>
          <w:i/>
        </w:rPr>
        <w:t>Speeches and Interviews</w:t>
      </w:r>
    </w:p>
    <w:p w14:paraId="2338D18F" w14:textId="77777777" w:rsidR="00011EED" w:rsidRPr="007D6549" w:rsidRDefault="00011EED" w:rsidP="00011EED">
      <w:pPr>
        <w:pStyle w:val="ListParagraph"/>
        <w:numPr>
          <w:ilvl w:val="0"/>
          <w:numId w:val="10"/>
        </w:numPr>
        <w:spacing w:after="200"/>
        <w:ind w:left="1080"/>
        <w:rPr>
          <w:rFonts w:ascii="Calibri" w:hAnsi="Calibri"/>
        </w:rPr>
      </w:pPr>
      <w:r w:rsidRPr="007D6549">
        <w:rPr>
          <w:rFonts w:ascii="Calibri" w:hAnsi="Calibri"/>
        </w:rPr>
        <w:t xml:space="preserve">Angel Gil-Ordonez ‘s (and other) filmed interview about music, in the “On Being” series: </w:t>
      </w:r>
      <w:hyperlink r:id="rId8" w:history="1">
        <w:r w:rsidRPr="007D6549">
          <w:rPr>
            <w:rFonts w:ascii="Calibri" w:hAnsi="Calibri"/>
          </w:rPr>
          <w:t>http://specials.washingtonpost.com/mv/onbeing/47/</w:t>
        </w:r>
      </w:hyperlink>
      <w:r w:rsidRPr="007D6549">
        <w:rPr>
          <w:rFonts w:ascii="Calibri" w:hAnsi="Calibri"/>
        </w:rPr>
        <w:t xml:space="preserve"> </w:t>
      </w:r>
    </w:p>
    <w:p w14:paraId="152933EB" w14:textId="0D4040E1" w:rsidR="0037037D" w:rsidRPr="002F685F" w:rsidRDefault="00011EED" w:rsidP="002F685F">
      <w:pPr>
        <w:pStyle w:val="ListParagraph"/>
        <w:numPr>
          <w:ilvl w:val="0"/>
          <w:numId w:val="10"/>
        </w:numPr>
        <w:spacing w:after="200"/>
        <w:ind w:left="1080"/>
        <w:rPr>
          <w:rFonts w:ascii="Calibri" w:hAnsi="Calibri"/>
        </w:rPr>
      </w:pPr>
      <w:r w:rsidRPr="007D6549">
        <w:rPr>
          <w:rFonts w:ascii="Calibri" w:hAnsi="Calibri"/>
        </w:rPr>
        <w:t>Current examples from local, national, or global media</w:t>
      </w:r>
    </w:p>
    <w:p w14:paraId="68B98780" w14:textId="77777777" w:rsidR="0096409C" w:rsidRDefault="0096409C" w:rsidP="00317D15">
      <w:pPr>
        <w:pStyle w:val="ListParagraph"/>
        <w:numPr>
          <w:ilvl w:val="0"/>
          <w:numId w:val="8"/>
        </w:numPr>
        <w:tabs>
          <w:tab w:val="left" w:pos="360"/>
        </w:tabs>
        <w:ind w:left="360"/>
        <w:rPr>
          <w:rFonts w:asciiTheme="majorHAnsi" w:hAnsiTheme="majorHAnsi"/>
        </w:rPr>
      </w:pPr>
      <w:r w:rsidRPr="00755614">
        <w:rPr>
          <w:rFonts w:asciiTheme="majorHAnsi" w:hAnsiTheme="majorHAnsi"/>
          <w:b/>
        </w:rPr>
        <w:lastRenderedPageBreak/>
        <w:t>Prior knowledge:</w:t>
      </w:r>
      <w:r w:rsidRPr="0096409C">
        <w:rPr>
          <w:rFonts w:asciiTheme="majorHAnsi" w:hAnsiTheme="majorHAnsi"/>
        </w:rPr>
        <w:t xml:space="preserve"> </w:t>
      </w:r>
    </w:p>
    <w:p w14:paraId="30901E21" w14:textId="77777777" w:rsidR="00317D15" w:rsidRDefault="00011EED" w:rsidP="00B4067E">
      <w:pPr>
        <w:tabs>
          <w:tab w:val="left" w:pos="360"/>
        </w:tabs>
        <w:ind w:left="360"/>
        <w:rPr>
          <w:rFonts w:asciiTheme="majorHAnsi" w:hAnsiTheme="majorHAnsi"/>
        </w:rPr>
      </w:pPr>
      <w:r>
        <w:rPr>
          <w:rFonts w:asciiTheme="majorHAnsi" w:hAnsiTheme="majorHAnsi"/>
        </w:rPr>
        <w:t>None listed.</w:t>
      </w:r>
    </w:p>
    <w:p w14:paraId="23E0AFA8" w14:textId="77777777" w:rsidR="00317D15" w:rsidRDefault="00317D15" w:rsidP="0037037D">
      <w:pPr>
        <w:tabs>
          <w:tab w:val="left" w:pos="360"/>
        </w:tabs>
        <w:rPr>
          <w:rFonts w:asciiTheme="majorHAnsi" w:hAnsiTheme="majorHAnsi"/>
        </w:rPr>
      </w:pPr>
    </w:p>
    <w:p w14:paraId="7DBF876F"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Connection to c</w:t>
      </w:r>
      <w:r w:rsidRPr="00317D15">
        <w:rPr>
          <w:rFonts w:asciiTheme="majorHAnsi" w:hAnsiTheme="majorHAnsi"/>
          <w:b/>
        </w:rPr>
        <w:t>urriculum</w:t>
      </w:r>
      <w:r>
        <w:rPr>
          <w:rFonts w:asciiTheme="majorHAnsi" w:hAnsiTheme="majorHAnsi"/>
          <w:b/>
        </w:rPr>
        <w:t>:</w:t>
      </w:r>
    </w:p>
    <w:p w14:paraId="37BBB180" w14:textId="77777777" w:rsidR="00317D15" w:rsidRPr="00317D15" w:rsidRDefault="00011EED" w:rsidP="00B4067E">
      <w:pPr>
        <w:tabs>
          <w:tab w:val="left" w:pos="360"/>
        </w:tabs>
        <w:ind w:left="360"/>
        <w:rPr>
          <w:rFonts w:asciiTheme="majorHAnsi" w:hAnsiTheme="majorHAnsi"/>
        </w:rPr>
      </w:pPr>
      <w:r>
        <w:rPr>
          <w:rFonts w:asciiTheme="majorHAnsi" w:hAnsiTheme="majorHAnsi"/>
        </w:rPr>
        <w:t>None listed.</w:t>
      </w:r>
    </w:p>
    <w:p w14:paraId="36953EDD" w14:textId="77777777" w:rsidR="00317D15" w:rsidRPr="00317D15" w:rsidRDefault="00317D15" w:rsidP="0037037D">
      <w:pPr>
        <w:tabs>
          <w:tab w:val="left" w:pos="360"/>
        </w:tabs>
        <w:rPr>
          <w:rFonts w:asciiTheme="majorHAnsi" w:hAnsiTheme="majorHAnsi"/>
        </w:rPr>
      </w:pPr>
    </w:p>
    <w:p w14:paraId="16996314" w14:textId="77777777" w:rsidR="0037037D" w:rsidRPr="008F0822" w:rsidRDefault="00317D15" w:rsidP="008F0822">
      <w:pPr>
        <w:pStyle w:val="ListParagraph"/>
        <w:numPr>
          <w:ilvl w:val="0"/>
          <w:numId w:val="8"/>
        </w:numPr>
        <w:tabs>
          <w:tab w:val="left" w:pos="360"/>
        </w:tabs>
        <w:ind w:left="360"/>
        <w:rPr>
          <w:rFonts w:asciiTheme="majorHAnsi" w:hAnsiTheme="majorHAnsi"/>
          <w:b/>
        </w:rPr>
      </w:pPr>
      <w:r w:rsidRPr="00992E34">
        <w:rPr>
          <w:rFonts w:asciiTheme="majorHAnsi" w:hAnsiTheme="majorHAnsi"/>
          <w:b/>
        </w:rPr>
        <w:t>Teacher instructions:</w:t>
      </w:r>
    </w:p>
    <w:p w14:paraId="157AB1FD" w14:textId="0C5E34BF" w:rsidR="008F0822" w:rsidRDefault="00992E34" w:rsidP="0037037D">
      <w:pPr>
        <w:ind w:left="360"/>
        <w:rPr>
          <w:rFonts w:asciiTheme="majorHAnsi" w:hAnsiTheme="majorHAnsi"/>
        </w:rPr>
      </w:pPr>
      <w:r w:rsidRPr="0003334D">
        <w:rPr>
          <w:rFonts w:asciiTheme="majorHAnsi" w:hAnsiTheme="majorHAnsi"/>
        </w:rPr>
        <w:t>The required tasks are numbered below. Instructional supports for student performan</w:t>
      </w:r>
      <w:r>
        <w:rPr>
          <w:rFonts w:asciiTheme="majorHAnsi" w:hAnsiTheme="majorHAnsi"/>
        </w:rPr>
        <w:t>ce appear in shaded boxes. The su</w:t>
      </w:r>
      <w:r w:rsidR="002B4C7A">
        <w:rPr>
          <w:rFonts w:asciiTheme="majorHAnsi" w:hAnsiTheme="majorHAnsi"/>
        </w:rPr>
        <w:t>ggested instructional</w:t>
      </w:r>
      <w:r w:rsidR="002B4C7A" w:rsidRPr="0003334D">
        <w:rPr>
          <w:rFonts w:asciiTheme="majorHAnsi" w:hAnsiTheme="majorHAnsi"/>
        </w:rPr>
        <w:t xml:space="preserve"> steps </w:t>
      </w:r>
      <w:r w:rsidR="002B4C7A">
        <w:rPr>
          <w:rFonts w:asciiTheme="majorHAnsi" w:hAnsiTheme="majorHAnsi"/>
        </w:rPr>
        <w:t xml:space="preserve">in shaded boxes </w:t>
      </w:r>
      <w:r w:rsidR="002B4C7A" w:rsidRPr="0003334D">
        <w:rPr>
          <w:rFonts w:asciiTheme="majorHAnsi" w:hAnsiTheme="majorHAnsi"/>
        </w:rPr>
        <w:t xml:space="preserve">are </w:t>
      </w:r>
      <w:r w:rsidR="002B4C7A" w:rsidRPr="00992E34">
        <w:rPr>
          <w:rFonts w:asciiTheme="majorHAnsi" w:hAnsiTheme="majorHAnsi"/>
          <w:b/>
        </w:rPr>
        <w:t>optional for the teacher, and may be adapted for the particular needs of a class</w:t>
      </w:r>
      <w:r w:rsidR="002B4C7A" w:rsidRPr="0003334D">
        <w:rPr>
          <w:rFonts w:asciiTheme="majorHAnsi" w:hAnsiTheme="majorHAnsi"/>
        </w:rPr>
        <w:t>. While they increase the overall length of the task, they can help a wider range of students to demonstrate their mastery of the literacy skills involved.</w:t>
      </w:r>
    </w:p>
    <w:p w14:paraId="6BDF9EEA" w14:textId="77777777" w:rsidR="002B4C7A" w:rsidRDefault="002B4C7A" w:rsidP="0037037D">
      <w:pPr>
        <w:ind w:left="360"/>
        <w:rPr>
          <w:rFonts w:asciiTheme="majorHAnsi" w:hAnsiTheme="majorHAnsi"/>
        </w:rPr>
      </w:pPr>
    </w:p>
    <w:tbl>
      <w:tblPr>
        <w:tblStyle w:val="TableGrid"/>
        <w:tblW w:w="0" w:type="auto"/>
        <w:tblLook w:val="00A0" w:firstRow="1" w:lastRow="0" w:firstColumn="1" w:lastColumn="0" w:noHBand="0" w:noVBand="0"/>
      </w:tblPr>
      <w:tblGrid>
        <w:gridCol w:w="1998"/>
        <w:gridCol w:w="7317"/>
      </w:tblGrid>
      <w:tr w:rsidR="008F0822" w14:paraId="43A0DF8E" w14:textId="77777777" w:rsidTr="002B4C7A">
        <w:tc>
          <w:tcPr>
            <w:tcW w:w="1998" w:type="dxa"/>
            <w:shd w:val="pct15" w:color="auto" w:fill="auto"/>
          </w:tcPr>
          <w:p w14:paraId="1F0AE179" w14:textId="77777777" w:rsidR="008F0822" w:rsidRPr="00992E34" w:rsidRDefault="008F0822" w:rsidP="002B4C7A">
            <w:pPr>
              <w:rPr>
                <w:rFonts w:ascii="Calibri" w:hAnsi="Calibri"/>
                <w:i/>
                <w:sz w:val="24"/>
                <w:szCs w:val="24"/>
              </w:rPr>
            </w:pPr>
          </w:p>
          <w:p w14:paraId="7F789906" w14:textId="77777777" w:rsidR="008F0822" w:rsidRPr="00992E34" w:rsidRDefault="008F0822" w:rsidP="002B4C7A">
            <w:pPr>
              <w:rPr>
                <w:rFonts w:ascii="Calibri" w:hAnsi="Calibri"/>
                <w:i/>
                <w:sz w:val="24"/>
                <w:szCs w:val="24"/>
              </w:rPr>
            </w:pPr>
            <w:r w:rsidRPr="00992E34">
              <w:rPr>
                <w:rFonts w:ascii="Calibri" w:hAnsi="Calibri"/>
                <w:i/>
                <w:sz w:val="24"/>
                <w:szCs w:val="24"/>
              </w:rPr>
              <w:t>Draw on previous readings to create background knowledge for the tasks</w:t>
            </w:r>
          </w:p>
        </w:tc>
        <w:tc>
          <w:tcPr>
            <w:tcW w:w="7317" w:type="dxa"/>
            <w:shd w:val="pct15" w:color="auto" w:fill="auto"/>
          </w:tcPr>
          <w:p w14:paraId="5093729D" w14:textId="77777777" w:rsidR="008F0822" w:rsidRPr="00992E34" w:rsidRDefault="008F0822" w:rsidP="002B4C7A">
            <w:pPr>
              <w:rPr>
                <w:rFonts w:ascii="Calibri" w:hAnsi="Calibri"/>
                <w:i/>
                <w:sz w:val="24"/>
                <w:szCs w:val="24"/>
              </w:rPr>
            </w:pPr>
            <w:r w:rsidRPr="00992E34">
              <w:rPr>
                <w:rFonts w:ascii="Calibri" w:hAnsi="Calibri"/>
                <w:i/>
                <w:sz w:val="24"/>
                <w:szCs w:val="24"/>
              </w:rPr>
              <w:t>In a whole class discussion, ask students to recall texts that they have read earlier in the year (or in past years) where the writer or speaker has made a powerful statement of their values (e.g., Huck Finn’s internal monologue about going to hell). Encourage them to think across subjects and times (e.g., Lincoln’s Gettysburg Address, Martin Luther King’s “I Have a Dream” speech, or a recent speech or editorial they have heard or read in local or national media).  Ask students to do a quick write about why that speech or essay “sticks” in their minds. Record their ideas on wall charts for later use.</w:t>
            </w:r>
          </w:p>
        </w:tc>
      </w:tr>
      <w:tr w:rsidR="008F0822" w14:paraId="40B2988A" w14:textId="77777777" w:rsidTr="002B4C7A">
        <w:tc>
          <w:tcPr>
            <w:tcW w:w="1998" w:type="dxa"/>
          </w:tcPr>
          <w:p w14:paraId="45E56092" w14:textId="77777777" w:rsidR="008F0822" w:rsidRPr="00992E34" w:rsidRDefault="008F0822" w:rsidP="002B4C7A">
            <w:pPr>
              <w:rPr>
                <w:rFonts w:ascii="Calibri" w:hAnsi="Calibri"/>
                <w:b/>
                <w:sz w:val="24"/>
                <w:szCs w:val="24"/>
              </w:rPr>
            </w:pPr>
            <w:r w:rsidRPr="00992E34">
              <w:rPr>
                <w:rFonts w:ascii="Calibri" w:hAnsi="Calibri"/>
                <w:b/>
                <w:sz w:val="24"/>
                <w:szCs w:val="24"/>
              </w:rPr>
              <w:t>1. Listen/read critically</w:t>
            </w:r>
          </w:p>
          <w:p w14:paraId="0BB6A9F1" w14:textId="77777777" w:rsidR="008F0822" w:rsidRPr="00992E34" w:rsidRDefault="008F0822" w:rsidP="002B4C7A">
            <w:pPr>
              <w:rPr>
                <w:rFonts w:ascii="Calibri" w:hAnsi="Calibri"/>
                <w:sz w:val="24"/>
                <w:szCs w:val="24"/>
              </w:rPr>
            </w:pPr>
            <w:r w:rsidRPr="00992E34">
              <w:rPr>
                <w:rFonts w:ascii="Calibri" w:hAnsi="Calibri"/>
                <w:sz w:val="24"/>
                <w:szCs w:val="24"/>
              </w:rPr>
              <w:t>Study and analyze the model texts</w:t>
            </w:r>
          </w:p>
          <w:p w14:paraId="79A2416A" w14:textId="77777777" w:rsidR="008F0822" w:rsidRPr="00992E34" w:rsidRDefault="008F0822" w:rsidP="002B4C7A">
            <w:pPr>
              <w:rPr>
                <w:rFonts w:ascii="Calibri" w:hAnsi="Calibri"/>
                <w:i/>
                <w:sz w:val="24"/>
                <w:szCs w:val="24"/>
              </w:rPr>
            </w:pPr>
            <w:r w:rsidRPr="00992E34">
              <w:rPr>
                <w:rFonts w:ascii="Calibri" w:hAnsi="Calibri"/>
                <w:i/>
                <w:sz w:val="24"/>
                <w:szCs w:val="24"/>
              </w:rPr>
              <w:t xml:space="preserve">NOTE: You may want to require students to take notes on the first two model texts. </w:t>
            </w:r>
          </w:p>
          <w:p w14:paraId="60B4688E" w14:textId="77777777" w:rsidR="008F0822" w:rsidRPr="00992E34" w:rsidRDefault="008F0822" w:rsidP="002B4C7A">
            <w:pPr>
              <w:rPr>
                <w:rFonts w:ascii="Calibri" w:hAnsi="Calibri"/>
                <w:sz w:val="24"/>
                <w:szCs w:val="24"/>
              </w:rPr>
            </w:pPr>
          </w:p>
        </w:tc>
        <w:tc>
          <w:tcPr>
            <w:tcW w:w="7317" w:type="dxa"/>
          </w:tcPr>
          <w:p w14:paraId="041C02E8" w14:textId="77777777" w:rsidR="008F0822" w:rsidRPr="00992E34" w:rsidRDefault="008F0822" w:rsidP="002B4C7A">
            <w:pPr>
              <w:rPr>
                <w:rFonts w:ascii="Calibri" w:hAnsi="Calibri"/>
                <w:sz w:val="24"/>
                <w:szCs w:val="24"/>
              </w:rPr>
            </w:pPr>
            <w:r w:rsidRPr="00992E34">
              <w:rPr>
                <w:rFonts w:ascii="Calibri" w:hAnsi="Calibri"/>
                <w:sz w:val="24"/>
                <w:szCs w:val="24"/>
              </w:rPr>
              <w:t xml:space="preserve">MODEL TEXT 1:  As a whole class, listen to or read one of the written model texts. As they read students mark their copies of the text to highlight the techniques the author uses to explain why the value they are discussing matters. </w:t>
            </w:r>
            <w:r w:rsidRPr="00992E34">
              <w:rPr>
                <w:rFonts w:ascii="Calibri" w:hAnsi="Calibri"/>
                <w:i/>
                <w:sz w:val="24"/>
                <w:szCs w:val="24"/>
              </w:rPr>
              <w:t>As a class</w:t>
            </w:r>
            <w:r w:rsidRPr="00992E34">
              <w:rPr>
                <w:rFonts w:ascii="Calibri" w:hAnsi="Calibri"/>
                <w:sz w:val="24"/>
                <w:szCs w:val="24"/>
              </w:rPr>
              <w:t xml:space="preserve"> discuss:</w:t>
            </w:r>
          </w:p>
          <w:p w14:paraId="41A8204D" w14:textId="77777777" w:rsidR="008F0822" w:rsidRPr="00992E34" w:rsidRDefault="008F0822" w:rsidP="002B4C7A">
            <w:pPr>
              <w:pStyle w:val="ListParagraph"/>
              <w:numPr>
                <w:ilvl w:val="0"/>
                <w:numId w:val="11"/>
              </w:numPr>
              <w:rPr>
                <w:rFonts w:ascii="Calibri" w:hAnsi="Calibri"/>
                <w:sz w:val="24"/>
                <w:szCs w:val="24"/>
              </w:rPr>
            </w:pPr>
            <w:r w:rsidRPr="00992E34">
              <w:rPr>
                <w:rFonts w:ascii="Calibri" w:hAnsi="Calibri"/>
                <w:sz w:val="24"/>
                <w:szCs w:val="24"/>
              </w:rPr>
              <w:t>Who is the author of this text?</w:t>
            </w:r>
          </w:p>
          <w:p w14:paraId="69EBEF47" w14:textId="77777777" w:rsidR="008F0822" w:rsidRPr="00992E34" w:rsidRDefault="008F0822" w:rsidP="002B4C7A">
            <w:pPr>
              <w:pStyle w:val="ListParagraph"/>
              <w:numPr>
                <w:ilvl w:val="0"/>
                <w:numId w:val="11"/>
              </w:numPr>
              <w:rPr>
                <w:rFonts w:ascii="Calibri" w:hAnsi="Calibri"/>
                <w:sz w:val="24"/>
                <w:szCs w:val="24"/>
              </w:rPr>
            </w:pPr>
            <w:r w:rsidRPr="00992E34">
              <w:rPr>
                <w:rFonts w:ascii="Calibri" w:hAnsi="Calibri"/>
                <w:sz w:val="24"/>
                <w:szCs w:val="24"/>
              </w:rPr>
              <w:t>What is the core idea, issue, or value that this writer is discussing?</w:t>
            </w:r>
          </w:p>
          <w:p w14:paraId="1B4777AC" w14:textId="77777777" w:rsidR="008F0822" w:rsidRPr="00992E34" w:rsidRDefault="008F0822" w:rsidP="002B4C7A">
            <w:pPr>
              <w:pStyle w:val="ListParagraph"/>
              <w:numPr>
                <w:ilvl w:val="0"/>
                <w:numId w:val="11"/>
              </w:numPr>
              <w:rPr>
                <w:rFonts w:ascii="Calibri" w:hAnsi="Calibri"/>
                <w:sz w:val="24"/>
                <w:szCs w:val="24"/>
              </w:rPr>
            </w:pPr>
            <w:r w:rsidRPr="00992E34">
              <w:rPr>
                <w:rFonts w:ascii="Calibri" w:hAnsi="Calibri"/>
                <w:sz w:val="24"/>
                <w:szCs w:val="24"/>
              </w:rPr>
              <w:t>How is the writer’s perspective shaped by personal experience?</w:t>
            </w:r>
          </w:p>
          <w:p w14:paraId="1FC6C526" w14:textId="77777777" w:rsidR="008F0822" w:rsidRPr="00992E34" w:rsidRDefault="008F0822" w:rsidP="002B4C7A">
            <w:pPr>
              <w:pStyle w:val="ListParagraph"/>
              <w:numPr>
                <w:ilvl w:val="0"/>
                <w:numId w:val="11"/>
              </w:numPr>
              <w:rPr>
                <w:rFonts w:ascii="Calibri" w:hAnsi="Calibri"/>
                <w:sz w:val="24"/>
                <w:szCs w:val="24"/>
              </w:rPr>
            </w:pPr>
            <w:r w:rsidRPr="00992E34">
              <w:rPr>
                <w:rFonts w:ascii="Calibri" w:hAnsi="Calibri"/>
                <w:sz w:val="24"/>
                <w:szCs w:val="24"/>
              </w:rPr>
              <w:t>In what specific ways does the writer use language to convince an audience of his or her perspective?</w:t>
            </w:r>
          </w:p>
          <w:p w14:paraId="2785F71B" w14:textId="77777777" w:rsidR="008F0822" w:rsidRPr="00992E34" w:rsidRDefault="008F0822" w:rsidP="002B4C7A">
            <w:pPr>
              <w:rPr>
                <w:rFonts w:ascii="Calibri" w:hAnsi="Calibri"/>
                <w:sz w:val="24"/>
                <w:szCs w:val="24"/>
              </w:rPr>
            </w:pPr>
          </w:p>
          <w:p w14:paraId="59659867" w14:textId="77777777" w:rsidR="008F0822" w:rsidRPr="00992E34" w:rsidRDefault="008F0822" w:rsidP="002B4C7A">
            <w:pPr>
              <w:rPr>
                <w:rFonts w:ascii="Calibri" w:hAnsi="Calibri"/>
                <w:sz w:val="24"/>
                <w:szCs w:val="24"/>
              </w:rPr>
            </w:pPr>
            <w:r w:rsidRPr="00992E34">
              <w:rPr>
                <w:rFonts w:ascii="Calibri" w:hAnsi="Calibri"/>
                <w:sz w:val="24"/>
                <w:szCs w:val="24"/>
              </w:rPr>
              <w:t>MODEL TEXT 2: Repeat this same process for a non-print text (audio or video).  This time ask how the speaker uses the properties of spoken language (e.g. volume, expression, gestures, etc.) to convince an audience of the importance of this value.</w:t>
            </w:r>
          </w:p>
          <w:p w14:paraId="2994A034" w14:textId="77777777" w:rsidR="008F0822" w:rsidRPr="00992E34" w:rsidRDefault="008F0822" w:rsidP="002B4C7A">
            <w:pPr>
              <w:rPr>
                <w:rFonts w:ascii="Calibri" w:hAnsi="Calibri"/>
                <w:sz w:val="24"/>
                <w:szCs w:val="24"/>
              </w:rPr>
            </w:pPr>
            <w:r w:rsidRPr="00992E34">
              <w:rPr>
                <w:rFonts w:ascii="Calibri" w:hAnsi="Calibri"/>
                <w:sz w:val="24"/>
                <w:szCs w:val="24"/>
              </w:rPr>
              <w:t>Finally, discuss the techniques that work well in written and spoken texts.</w:t>
            </w:r>
          </w:p>
          <w:p w14:paraId="45D2BD3D" w14:textId="77777777" w:rsidR="008F0822" w:rsidRPr="00992E34" w:rsidRDefault="008F0822" w:rsidP="002B4C7A">
            <w:pPr>
              <w:rPr>
                <w:rFonts w:ascii="Calibri" w:hAnsi="Calibri"/>
                <w:sz w:val="24"/>
                <w:szCs w:val="24"/>
              </w:rPr>
            </w:pPr>
            <w:r w:rsidRPr="00992E34">
              <w:rPr>
                <w:rFonts w:ascii="Calibri" w:hAnsi="Calibri"/>
                <w:sz w:val="24"/>
                <w:szCs w:val="24"/>
              </w:rPr>
              <w:lastRenderedPageBreak/>
              <w:t>Record the strategies for written and oral texts on a wall chart for later use.</w:t>
            </w:r>
          </w:p>
        </w:tc>
      </w:tr>
    </w:tbl>
    <w:tbl>
      <w:tblPr>
        <w:tblStyle w:val="TableGrid"/>
        <w:tblpPr w:leftFromText="180" w:rightFromText="180" w:vertAnchor="text" w:tblpY="1"/>
        <w:tblW w:w="9270" w:type="dxa"/>
        <w:tblLook w:val="00A0" w:firstRow="1" w:lastRow="0" w:firstColumn="1" w:lastColumn="0" w:noHBand="0" w:noVBand="0"/>
      </w:tblPr>
      <w:tblGrid>
        <w:gridCol w:w="1980"/>
        <w:gridCol w:w="7290"/>
      </w:tblGrid>
      <w:tr w:rsidR="002B4C7A" w14:paraId="4398C8AA" w14:textId="77777777" w:rsidTr="002B4C7A">
        <w:tc>
          <w:tcPr>
            <w:tcW w:w="1980" w:type="dxa"/>
            <w:shd w:val="pct12" w:color="auto" w:fill="auto"/>
          </w:tcPr>
          <w:p w14:paraId="5018F2FA" w14:textId="77777777" w:rsidR="002B4C7A" w:rsidRPr="00992E34" w:rsidRDefault="002B4C7A" w:rsidP="002B4C7A">
            <w:pPr>
              <w:rPr>
                <w:rFonts w:ascii="Calibri" w:hAnsi="Calibri"/>
                <w:sz w:val="24"/>
                <w:szCs w:val="24"/>
              </w:rPr>
            </w:pPr>
          </w:p>
          <w:p w14:paraId="682E3915" w14:textId="77777777" w:rsidR="002B4C7A" w:rsidRPr="00992E34" w:rsidRDefault="002B4C7A" w:rsidP="002B4C7A">
            <w:pPr>
              <w:rPr>
                <w:rFonts w:ascii="Calibri" w:hAnsi="Calibri"/>
                <w:sz w:val="24"/>
                <w:szCs w:val="24"/>
              </w:rPr>
            </w:pPr>
            <w:r w:rsidRPr="00992E34">
              <w:rPr>
                <w:rFonts w:ascii="Calibri" w:hAnsi="Calibri"/>
                <w:sz w:val="24"/>
                <w:szCs w:val="24"/>
              </w:rPr>
              <w:t xml:space="preserve">Use graphic organizers </w:t>
            </w:r>
          </w:p>
          <w:p w14:paraId="5050D9C8" w14:textId="77777777" w:rsidR="002B4C7A" w:rsidRPr="00992E34" w:rsidRDefault="002B4C7A" w:rsidP="002B4C7A">
            <w:pPr>
              <w:rPr>
                <w:rFonts w:ascii="Calibri" w:hAnsi="Calibri"/>
                <w:sz w:val="24"/>
                <w:szCs w:val="24"/>
              </w:rPr>
            </w:pPr>
          </w:p>
          <w:p w14:paraId="48BFB0DC" w14:textId="77777777" w:rsidR="002B4C7A" w:rsidRPr="00992E34" w:rsidRDefault="002B4C7A" w:rsidP="002B4C7A">
            <w:pPr>
              <w:rPr>
                <w:rFonts w:ascii="Calibri" w:hAnsi="Calibri"/>
                <w:sz w:val="24"/>
                <w:szCs w:val="24"/>
              </w:rPr>
            </w:pPr>
          </w:p>
          <w:p w14:paraId="7CF0D4A4" w14:textId="77777777" w:rsidR="002B4C7A" w:rsidRPr="00992E34" w:rsidRDefault="002B4C7A" w:rsidP="002B4C7A">
            <w:pPr>
              <w:rPr>
                <w:rFonts w:ascii="Calibri" w:hAnsi="Calibri"/>
                <w:sz w:val="24"/>
                <w:szCs w:val="24"/>
              </w:rPr>
            </w:pPr>
            <w:r w:rsidRPr="00992E34">
              <w:rPr>
                <w:rFonts w:ascii="Calibri" w:hAnsi="Calibri"/>
                <w:sz w:val="24"/>
                <w:szCs w:val="24"/>
              </w:rPr>
              <w:t>Introduce rhetorical devices or other format-specific strategies</w:t>
            </w:r>
          </w:p>
        </w:tc>
        <w:tc>
          <w:tcPr>
            <w:tcW w:w="7290" w:type="dxa"/>
            <w:shd w:val="pct12" w:color="auto" w:fill="auto"/>
          </w:tcPr>
          <w:p w14:paraId="3E1A86EC" w14:textId="77777777" w:rsidR="002B4C7A" w:rsidRPr="00992E34" w:rsidRDefault="002B4C7A" w:rsidP="002B4C7A">
            <w:pPr>
              <w:rPr>
                <w:rFonts w:ascii="Calibri" w:hAnsi="Calibri"/>
                <w:sz w:val="24"/>
                <w:szCs w:val="24"/>
              </w:rPr>
            </w:pPr>
            <w:r w:rsidRPr="00992E34">
              <w:rPr>
                <w:rFonts w:ascii="Calibri" w:hAnsi="Calibri"/>
                <w:sz w:val="24"/>
                <w:szCs w:val="24"/>
              </w:rPr>
              <w:t xml:space="preserve">Students use a graphic organizer to diagram how an author or speaker identifies and develops the importance of a particular personal value.  Students keep these diagrams to guide their later work.  </w:t>
            </w:r>
          </w:p>
          <w:p w14:paraId="1AB6E294" w14:textId="77777777" w:rsidR="002B4C7A" w:rsidRPr="00992E34" w:rsidRDefault="002B4C7A" w:rsidP="002B4C7A">
            <w:pPr>
              <w:rPr>
                <w:rFonts w:ascii="Calibri" w:hAnsi="Calibri"/>
                <w:sz w:val="24"/>
                <w:szCs w:val="24"/>
              </w:rPr>
            </w:pPr>
          </w:p>
          <w:p w14:paraId="751F0F3F" w14:textId="77777777" w:rsidR="002B4C7A" w:rsidRPr="00992E34" w:rsidRDefault="002B4C7A" w:rsidP="002B4C7A">
            <w:pPr>
              <w:rPr>
                <w:rFonts w:ascii="Calibri" w:hAnsi="Calibri"/>
                <w:sz w:val="24"/>
                <w:szCs w:val="24"/>
              </w:rPr>
            </w:pPr>
            <w:r w:rsidRPr="00992E34">
              <w:rPr>
                <w:rFonts w:ascii="Calibri" w:hAnsi="Calibri"/>
                <w:sz w:val="24"/>
                <w:szCs w:val="24"/>
              </w:rPr>
              <w:t>As students work as a class to identify specific language (e.g., rhetorical devices) or strategies used in the model essays and speeches, introduce the formal terms used to describe these devices and strategies.  Model ways of describing how those devices and strategies serve to enhance the message or intent of the author/speaker. Create a “word wall” with examples of these devices to remind students of these devices and strategies.</w:t>
            </w:r>
          </w:p>
        </w:tc>
      </w:tr>
      <w:tr w:rsidR="002B4C7A" w14:paraId="5000B5E3" w14:textId="77777777" w:rsidTr="002B4C7A">
        <w:tblPrEx>
          <w:tblLook w:val="04A0" w:firstRow="1" w:lastRow="0" w:firstColumn="1" w:lastColumn="0" w:noHBand="0" w:noVBand="1"/>
        </w:tblPrEx>
        <w:trPr>
          <w:trHeight w:val="3356"/>
        </w:trPr>
        <w:tc>
          <w:tcPr>
            <w:tcW w:w="1980" w:type="dxa"/>
          </w:tcPr>
          <w:p w14:paraId="40C519D2" w14:textId="77777777" w:rsidR="002B4C7A" w:rsidRPr="00992E34" w:rsidRDefault="002B4C7A" w:rsidP="002B4C7A">
            <w:pPr>
              <w:rPr>
                <w:rFonts w:ascii="Calibri" w:hAnsi="Calibri"/>
                <w:b/>
                <w:sz w:val="24"/>
                <w:szCs w:val="24"/>
              </w:rPr>
            </w:pPr>
            <w:r w:rsidRPr="00992E34">
              <w:rPr>
                <w:rFonts w:ascii="Calibri" w:hAnsi="Calibri"/>
                <w:b/>
                <w:sz w:val="24"/>
                <w:szCs w:val="24"/>
              </w:rPr>
              <w:t>2. Write a Short Critical Analysis of a Model Text</w:t>
            </w:r>
          </w:p>
          <w:p w14:paraId="647C67BA" w14:textId="77777777" w:rsidR="002B4C7A" w:rsidRPr="00992E34" w:rsidRDefault="002B4C7A" w:rsidP="002B4C7A">
            <w:pPr>
              <w:rPr>
                <w:rFonts w:ascii="Calibri" w:hAnsi="Calibri"/>
                <w:sz w:val="24"/>
                <w:szCs w:val="24"/>
                <w:u w:val="single"/>
              </w:rPr>
            </w:pPr>
          </w:p>
          <w:p w14:paraId="13A42DA1" w14:textId="77777777" w:rsidR="002B4C7A" w:rsidRPr="00992E34" w:rsidRDefault="002B4C7A" w:rsidP="002B4C7A">
            <w:pPr>
              <w:rPr>
                <w:rFonts w:ascii="Calibri" w:hAnsi="Calibri"/>
                <w:sz w:val="24"/>
                <w:szCs w:val="24"/>
                <w:u w:val="single"/>
              </w:rPr>
            </w:pPr>
          </w:p>
          <w:p w14:paraId="1C7731E9" w14:textId="77777777" w:rsidR="002B4C7A" w:rsidRPr="00992E34" w:rsidRDefault="002B4C7A" w:rsidP="002B4C7A">
            <w:pPr>
              <w:jc w:val="center"/>
              <w:rPr>
                <w:rFonts w:ascii="Calibri" w:hAnsi="Calibri"/>
                <w:sz w:val="24"/>
                <w:szCs w:val="24"/>
                <w:u w:val="single"/>
              </w:rPr>
            </w:pPr>
          </w:p>
        </w:tc>
        <w:tc>
          <w:tcPr>
            <w:tcW w:w="7290" w:type="dxa"/>
          </w:tcPr>
          <w:p w14:paraId="23C288DE" w14:textId="1B7892E0" w:rsidR="002B4C7A" w:rsidRPr="00992E34" w:rsidRDefault="002B4C7A" w:rsidP="002B4C7A">
            <w:pPr>
              <w:rPr>
                <w:rFonts w:ascii="Calibri" w:hAnsi="Calibri"/>
                <w:sz w:val="24"/>
                <w:szCs w:val="24"/>
              </w:rPr>
            </w:pPr>
            <w:r>
              <w:rPr>
                <w:rFonts w:ascii="Calibri" w:hAnsi="Calibri"/>
                <w:sz w:val="24"/>
                <w:szCs w:val="24"/>
              </w:rPr>
              <w:t>Students write a short (250–</w:t>
            </w:r>
            <w:r w:rsidRPr="00992E34">
              <w:rPr>
                <w:rFonts w:ascii="Calibri" w:hAnsi="Calibri"/>
                <w:sz w:val="24"/>
                <w:szCs w:val="24"/>
              </w:rPr>
              <w:t xml:space="preserve">400 word) critical response to an additional model text of their choosing. Students select their own texts with teacher support and approval. </w:t>
            </w:r>
            <w:r w:rsidRPr="00992E34">
              <w:rPr>
                <w:rFonts w:ascii="Calibri" w:hAnsi="Calibri"/>
                <w:i/>
                <w:sz w:val="24"/>
                <w:szCs w:val="24"/>
              </w:rPr>
              <w:t>They should NOT select a model text discussed previously in class.</w:t>
            </w:r>
            <w:r w:rsidR="009A7B9E">
              <w:rPr>
                <w:rFonts w:ascii="Calibri" w:hAnsi="Calibri"/>
                <w:sz w:val="24"/>
                <w:szCs w:val="24"/>
              </w:rPr>
              <w:t xml:space="preserve"> </w:t>
            </w:r>
            <w:r w:rsidRPr="00992E34">
              <w:rPr>
                <w:rFonts w:ascii="Calibri" w:hAnsi="Calibri"/>
                <w:sz w:val="24"/>
                <w:szCs w:val="24"/>
              </w:rPr>
              <w:t>For their analysis of this text, they should answer the following questions:</w:t>
            </w:r>
          </w:p>
          <w:p w14:paraId="79098297" w14:textId="77777777" w:rsidR="002B4C7A" w:rsidRPr="00992E34" w:rsidRDefault="002B4C7A" w:rsidP="002B4C7A">
            <w:pPr>
              <w:pStyle w:val="ListParagraph"/>
              <w:numPr>
                <w:ilvl w:val="0"/>
                <w:numId w:val="11"/>
              </w:numPr>
              <w:rPr>
                <w:rFonts w:ascii="Calibri" w:hAnsi="Calibri"/>
                <w:sz w:val="24"/>
                <w:szCs w:val="24"/>
              </w:rPr>
            </w:pPr>
            <w:r w:rsidRPr="00992E34">
              <w:rPr>
                <w:rFonts w:ascii="Calibri" w:hAnsi="Calibri"/>
                <w:sz w:val="24"/>
                <w:szCs w:val="24"/>
              </w:rPr>
              <w:t>Who is the author/speaker of this text?</w:t>
            </w:r>
          </w:p>
          <w:p w14:paraId="7CE3C1CE" w14:textId="77777777" w:rsidR="002B4C7A" w:rsidRPr="00992E34" w:rsidRDefault="002B4C7A" w:rsidP="002B4C7A">
            <w:pPr>
              <w:pStyle w:val="ListParagraph"/>
              <w:numPr>
                <w:ilvl w:val="0"/>
                <w:numId w:val="11"/>
              </w:numPr>
              <w:rPr>
                <w:rFonts w:ascii="Calibri" w:hAnsi="Calibri"/>
                <w:sz w:val="24"/>
                <w:szCs w:val="24"/>
              </w:rPr>
            </w:pPr>
            <w:r w:rsidRPr="00992E34">
              <w:rPr>
                <w:rFonts w:ascii="Calibri" w:hAnsi="Calibri"/>
                <w:sz w:val="24"/>
                <w:szCs w:val="24"/>
              </w:rPr>
              <w:t>What is the core idea, issue, or value that this author/speaker is discussing?</w:t>
            </w:r>
          </w:p>
          <w:p w14:paraId="488EEBDB" w14:textId="77777777" w:rsidR="002B4C7A" w:rsidRPr="00992E34" w:rsidRDefault="002B4C7A" w:rsidP="002B4C7A">
            <w:pPr>
              <w:pStyle w:val="ListParagraph"/>
              <w:numPr>
                <w:ilvl w:val="0"/>
                <w:numId w:val="11"/>
              </w:numPr>
              <w:rPr>
                <w:rFonts w:ascii="Calibri" w:hAnsi="Calibri"/>
                <w:sz w:val="24"/>
                <w:szCs w:val="24"/>
              </w:rPr>
            </w:pPr>
            <w:r w:rsidRPr="00992E34">
              <w:rPr>
                <w:rFonts w:ascii="Calibri" w:hAnsi="Calibri"/>
                <w:sz w:val="24"/>
                <w:szCs w:val="24"/>
              </w:rPr>
              <w:t>How is the author/speaker’s perspective shaped by personal experience?</w:t>
            </w:r>
          </w:p>
          <w:p w14:paraId="2DFAF951" w14:textId="77777777" w:rsidR="002B4C7A" w:rsidRPr="00992E34" w:rsidRDefault="002B4C7A" w:rsidP="002B4C7A">
            <w:pPr>
              <w:pStyle w:val="ListParagraph"/>
              <w:numPr>
                <w:ilvl w:val="0"/>
                <w:numId w:val="11"/>
              </w:numPr>
              <w:rPr>
                <w:rFonts w:ascii="Calibri" w:hAnsi="Calibri"/>
                <w:sz w:val="24"/>
                <w:szCs w:val="24"/>
              </w:rPr>
            </w:pPr>
            <w:r w:rsidRPr="00992E34">
              <w:rPr>
                <w:rFonts w:ascii="Calibri" w:hAnsi="Calibri"/>
                <w:sz w:val="24"/>
                <w:szCs w:val="24"/>
              </w:rPr>
              <w:t>In what specific ways does the author/speaker use language to convince an audience of his or her perspective?</w:t>
            </w:r>
          </w:p>
          <w:p w14:paraId="103B5A37" w14:textId="77777777" w:rsidR="002B4C7A" w:rsidRPr="0037037D" w:rsidRDefault="002B4C7A" w:rsidP="002B4C7A">
            <w:pPr>
              <w:pStyle w:val="ListParagraph"/>
              <w:numPr>
                <w:ilvl w:val="0"/>
                <w:numId w:val="13"/>
              </w:numPr>
              <w:rPr>
                <w:rFonts w:ascii="Calibri" w:hAnsi="Calibri"/>
                <w:sz w:val="24"/>
                <w:szCs w:val="24"/>
              </w:rPr>
            </w:pPr>
            <w:r w:rsidRPr="00992E34">
              <w:rPr>
                <w:rFonts w:ascii="Calibri" w:hAnsi="Calibri"/>
                <w:sz w:val="24"/>
                <w:szCs w:val="24"/>
              </w:rPr>
              <w:t>Do you find the author/speaker convincing? Why or why not?</w:t>
            </w:r>
          </w:p>
        </w:tc>
      </w:tr>
      <w:tr w:rsidR="002B4C7A" w14:paraId="324CC8FE" w14:textId="77777777" w:rsidTr="002B4C7A">
        <w:tblPrEx>
          <w:tblLook w:val="04A0" w:firstRow="1" w:lastRow="0" w:firstColumn="1" w:lastColumn="0" w:noHBand="0" w:noVBand="1"/>
        </w:tblPrEx>
        <w:tc>
          <w:tcPr>
            <w:tcW w:w="1980" w:type="dxa"/>
            <w:shd w:val="pct20" w:color="auto" w:fill="auto"/>
          </w:tcPr>
          <w:p w14:paraId="53F705D7" w14:textId="77777777" w:rsidR="002B4C7A" w:rsidRPr="00992E34" w:rsidRDefault="002B4C7A" w:rsidP="002B4C7A">
            <w:pPr>
              <w:rPr>
                <w:rFonts w:ascii="Calibri" w:hAnsi="Calibri"/>
                <w:sz w:val="24"/>
                <w:szCs w:val="24"/>
              </w:rPr>
            </w:pPr>
            <w:r w:rsidRPr="00992E34">
              <w:rPr>
                <w:rFonts w:ascii="Calibri" w:hAnsi="Calibri"/>
                <w:sz w:val="24"/>
                <w:szCs w:val="24"/>
              </w:rPr>
              <w:t>Formulate a topic</w:t>
            </w:r>
          </w:p>
        </w:tc>
        <w:tc>
          <w:tcPr>
            <w:tcW w:w="7290" w:type="dxa"/>
            <w:shd w:val="pct20" w:color="auto" w:fill="auto"/>
          </w:tcPr>
          <w:p w14:paraId="46A7E6C4" w14:textId="5980FFF5" w:rsidR="002B4C7A" w:rsidRPr="00992E34" w:rsidDel="00933584" w:rsidRDefault="002B4C7A" w:rsidP="002B4C7A">
            <w:pPr>
              <w:rPr>
                <w:rFonts w:ascii="Calibri" w:hAnsi="Calibri"/>
                <w:sz w:val="24"/>
                <w:szCs w:val="24"/>
              </w:rPr>
            </w:pPr>
            <w:r w:rsidRPr="00992E34">
              <w:rPr>
                <w:rFonts w:ascii="Calibri" w:hAnsi="Calibri"/>
                <w:sz w:val="24"/>
                <w:szCs w:val="24"/>
              </w:rPr>
              <w:t>Ask students to compose a short journal entry/quick write about a personal value that matters to them. Remind students that their personal values/experiences do not have to be monumental or newsworthy to be considered significant.</w:t>
            </w:r>
          </w:p>
        </w:tc>
      </w:tr>
      <w:tr w:rsidR="002B4C7A" w14:paraId="51A262B9" w14:textId="77777777" w:rsidTr="002B4C7A">
        <w:tblPrEx>
          <w:tblLook w:val="04A0" w:firstRow="1" w:lastRow="0" w:firstColumn="1" w:lastColumn="0" w:noHBand="0" w:noVBand="1"/>
        </w:tblPrEx>
        <w:tc>
          <w:tcPr>
            <w:tcW w:w="1980" w:type="dxa"/>
          </w:tcPr>
          <w:p w14:paraId="6E6BB4AA" w14:textId="4D74EC3D" w:rsidR="002B4C7A" w:rsidRPr="00992E34" w:rsidRDefault="007D6549" w:rsidP="002B4C7A">
            <w:pPr>
              <w:rPr>
                <w:rFonts w:ascii="Calibri" w:hAnsi="Calibri"/>
                <w:b/>
                <w:sz w:val="24"/>
                <w:szCs w:val="24"/>
              </w:rPr>
            </w:pPr>
            <w:r>
              <w:rPr>
                <w:rFonts w:ascii="Calibri" w:hAnsi="Calibri"/>
                <w:b/>
                <w:sz w:val="24"/>
                <w:szCs w:val="24"/>
              </w:rPr>
              <w:t xml:space="preserve">3. </w:t>
            </w:r>
            <w:r w:rsidR="002B4C7A" w:rsidRPr="00992E34">
              <w:rPr>
                <w:rFonts w:ascii="Calibri" w:hAnsi="Calibri"/>
                <w:b/>
                <w:sz w:val="24"/>
                <w:szCs w:val="24"/>
              </w:rPr>
              <w:t>Write an Essay Employing the Personal</w:t>
            </w:r>
          </w:p>
          <w:p w14:paraId="34FEDC17" w14:textId="77777777" w:rsidR="002B4C7A" w:rsidRPr="00992E34" w:rsidRDefault="002B4C7A" w:rsidP="002B4C7A">
            <w:pPr>
              <w:jc w:val="center"/>
              <w:rPr>
                <w:rFonts w:ascii="Calibri" w:hAnsi="Calibri"/>
                <w:sz w:val="24"/>
                <w:szCs w:val="24"/>
              </w:rPr>
            </w:pPr>
          </w:p>
        </w:tc>
        <w:tc>
          <w:tcPr>
            <w:tcW w:w="7290" w:type="dxa"/>
          </w:tcPr>
          <w:p w14:paraId="304E1B6C" w14:textId="77777777" w:rsidR="002B4C7A" w:rsidRPr="00992E34" w:rsidRDefault="002B4C7A" w:rsidP="002B4C7A">
            <w:pPr>
              <w:rPr>
                <w:rFonts w:ascii="Calibri" w:hAnsi="Calibri"/>
                <w:sz w:val="24"/>
                <w:szCs w:val="24"/>
              </w:rPr>
            </w:pPr>
            <w:r>
              <w:rPr>
                <w:rFonts w:ascii="Calibri" w:hAnsi="Calibri"/>
                <w:sz w:val="24"/>
                <w:szCs w:val="24"/>
              </w:rPr>
              <w:t>Students draft a 400–</w:t>
            </w:r>
            <w:r w:rsidRPr="00992E34">
              <w:rPr>
                <w:rFonts w:ascii="Calibri" w:hAnsi="Calibri"/>
                <w:sz w:val="24"/>
                <w:szCs w:val="24"/>
              </w:rPr>
              <w:t xml:space="preserve">500 word essay on a personal value that matters to them.  </w:t>
            </w:r>
          </w:p>
          <w:p w14:paraId="3F7ED97F" w14:textId="77777777" w:rsidR="002B4C7A" w:rsidRPr="00992E34" w:rsidRDefault="002B4C7A" w:rsidP="002B4C7A">
            <w:pPr>
              <w:rPr>
                <w:rFonts w:ascii="Calibri" w:hAnsi="Calibri"/>
                <w:sz w:val="24"/>
                <w:szCs w:val="24"/>
              </w:rPr>
            </w:pPr>
            <w:r w:rsidRPr="00992E34">
              <w:rPr>
                <w:rFonts w:ascii="Calibri" w:hAnsi="Calibri"/>
                <w:sz w:val="24"/>
                <w:szCs w:val="24"/>
              </w:rPr>
              <w:t>In this essay they:</w:t>
            </w:r>
          </w:p>
          <w:p w14:paraId="006AC01F" w14:textId="77777777" w:rsidR="002B4C7A" w:rsidRPr="00992E34" w:rsidRDefault="002B4C7A" w:rsidP="002B4C7A">
            <w:pPr>
              <w:pStyle w:val="ListParagraph"/>
              <w:numPr>
                <w:ilvl w:val="0"/>
                <w:numId w:val="14"/>
              </w:numPr>
              <w:rPr>
                <w:rFonts w:ascii="Calibri" w:hAnsi="Calibri"/>
                <w:sz w:val="24"/>
                <w:szCs w:val="24"/>
              </w:rPr>
            </w:pPr>
            <w:r w:rsidRPr="00992E34">
              <w:rPr>
                <w:rFonts w:ascii="Calibri" w:hAnsi="Calibri"/>
                <w:sz w:val="24"/>
                <w:szCs w:val="24"/>
              </w:rPr>
              <w:t>Identify an idea, issue, or value that is important to them</w:t>
            </w:r>
          </w:p>
          <w:p w14:paraId="1A5916B8" w14:textId="77777777" w:rsidR="002B4C7A" w:rsidRPr="00992E34" w:rsidRDefault="002B4C7A" w:rsidP="002B4C7A">
            <w:pPr>
              <w:pStyle w:val="ListParagraph"/>
              <w:numPr>
                <w:ilvl w:val="0"/>
                <w:numId w:val="14"/>
              </w:numPr>
              <w:rPr>
                <w:rFonts w:ascii="Calibri" w:hAnsi="Calibri"/>
                <w:sz w:val="24"/>
                <w:szCs w:val="24"/>
              </w:rPr>
            </w:pPr>
            <w:r w:rsidRPr="00992E34">
              <w:rPr>
                <w:rFonts w:ascii="Calibri" w:hAnsi="Calibri"/>
                <w:sz w:val="24"/>
                <w:szCs w:val="24"/>
              </w:rPr>
              <w:t>Draw on their personal experiences in communicating a perspective</w:t>
            </w:r>
          </w:p>
          <w:p w14:paraId="66C93FD3" w14:textId="77777777" w:rsidR="002B4C7A" w:rsidRPr="00992E34" w:rsidRDefault="002B4C7A" w:rsidP="002B4C7A">
            <w:pPr>
              <w:pStyle w:val="ListParagraph"/>
              <w:numPr>
                <w:ilvl w:val="0"/>
                <w:numId w:val="14"/>
              </w:numPr>
              <w:rPr>
                <w:rFonts w:ascii="Calibri" w:hAnsi="Calibri"/>
                <w:sz w:val="24"/>
                <w:szCs w:val="24"/>
              </w:rPr>
            </w:pPr>
            <w:r w:rsidRPr="00992E34">
              <w:rPr>
                <w:rFonts w:ascii="Calibri" w:hAnsi="Calibri"/>
                <w:sz w:val="24"/>
                <w:szCs w:val="24"/>
              </w:rPr>
              <w:t>Make a compelling case for their personal perspective using some of the strategies authors and speakers used in the model texts that students examined.</w:t>
            </w:r>
          </w:p>
        </w:tc>
      </w:tr>
      <w:tr w:rsidR="002B4C7A" w14:paraId="615BDFBE" w14:textId="77777777" w:rsidTr="002B4C7A">
        <w:tblPrEx>
          <w:tblLook w:val="04A0" w:firstRow="1" w:lastRow="0" w:firstColumn="1" w:lastColumn="0" w:noHBand="0" w:noVBand="1"/>
        </w:tblPrEx>
        <w:tc>
          <w:tcPr>
            <w:tcW w:w="1980" w:type="dxa"/>
            <w:shd w:val="pct20" w:color="auto" w:fill="auto"/>
          </w:tcPr>
          <w:p w14:paraId="5DB225ED" w14:textId="77777777" w:rsidR="002B4C7A" w:rsidRPr="00992E34" w:rsidRDefault="002B4C7A" w:rsidP="002B4C7A">
            <w:pPr>
              <w:rPr>
                <w:rFonts w:ascii="Calibri" w:hAnsi="Calibri"/>
                <w:sz w:val="24"/>
                <w:szCs w:val="24"/>
              </w:rPr>
            </w:pPr>
            <w:r w:rsidRPr="00992E34">
              <w:rPr>
                <w:rFonts w:ascii="Calibri" w:hAnsi="Calibri"/>
                <w:sz w:val="24"/>
                <w:szCs w:val="24"/>
              </w:rPr>
              <w:lastRenderedPageBreak/>
              <w:t>Review model texts and notes</w:t>
            </w:r>
          </w:p>
          <w:p w14:paraId="1665E352" w14:textId="77777777" w:rsidR="002B4C7A" w:rsidRPr="00992E34" w:rsidRDefault="002B4C7A" w:rsidP="002B4C7A">
            <w:pPr>
              <w:rPr>
                <w:rFonts w:ascii="Calibri" w:hAnsi="Calibri"/>
                <w:sz w:val="24"/>
                <w:szCs w:val="24"/>
              </w:rPr>
            </w:pPr>
          </w:p>
          <w:p w14:paraId="5DCE7BAE" w14:textId="77777777" w:rsidR="002B4C7A" w:rsidRPr="00992E34" w:rsidRDefault="002B4C7A" w:rsidP="002B4C7A">
            <w:pPr>
              <w:rPr>
                <w:rFonts w:ascii="Calibri" w:hAnsi="Calibri"/>
                <w:sz w:val="24"/>
                <w:szCs w:val="24"/>
              </w:rPr>
            </w:pPr>
            <w:r w:rsidRPr="00992E34">
              <w:rPr>
                <w:rFonts w:ascii="Calibri" w:hAnsi="Calibri"/>
                <w:sz w:val="24"/>
                <w:szCs w:val="24"/>
              </w:rPr>
              <w:t>Work with peer editors</w:t>
            </w:r>
          </w:p>
        </w:tc>
        <w:tc>
          <w:tcPr>
            <w:tcW w:w="7290" w:type="dxa"/>
            <w:shd w:val="pct20" w:color="auto" w:fill="auto"/>
          </w:tcPr>
          <w:p w14:paraId="556BB992" w14:textId="45B20545" w:rsidR="002B4C7A" w:rsidRPr="00992E34" w:rsidRDefault="002B4C7A" w:rsidP="002B4C7A">
            <w:pPr>
              <w:rPr>
                <w:rFonts w:ascii="Calibri" w:hAnsi="Calibri"/>
                <w:sz w:val="24"/>
                <w:szCs w:val="24"/>
              </w:rPr>
            </w:pPr>
            <w:r w:rsidRPr="00992E34">
              <w:rPr>
                <w:rFonts w:ascii="Calibri" w:hAnsi="Calibri"/>
                <w:sz w:val="24"/>
                <w:szCs w:val="24"/>
              </w:rPr>
              <w:t>Based on their work with model texts and the notes that they have taken on authors’ and speakers’ strategies, students select the format they want to use to pre</w:t>
            </w:r>
            <w:r w:rsidR="009A7B9E">
              <w:rPr>
                <w:rFonts w:ascii="Calibri" w:hAnsi="Calibri"/>
                <w:sz w:val="24"/>
                <w:szCs w:val="24"/>
              </w:rPr>
              <w:t>sent their personal statements.</w:t>
            </w:r>
            <w:r w:rsidRPr="00992E34">
              <w:rPr>
                <w:rFonts w:ascii="Calibri" w:hAnsi="Calibri"/>
                <w:sz w:val="24"/>
                <w:szCs w:val="24"/>
              </w:rPr>
              <w:t xml:space="preserve"> Additional teacher-directed study of these models with a focus on techniques and strategies that support effective use may be required.</w:t>
            </w:r>
          </w:p>
          <w:p w14:paraId="20BAFD71" w14:textId="77777777" w:rsidR="002B4C7A" w:rsidRDefault="002B4C7A" w:rsidP="002B4C7A">
            <w:pPr>
              <w:rPr>
                <w:rFonts w:ascii="Calibri" w:hAnsi="Calibri"/>
                <w:sz w:val="24"/>
                <w:szCs w:val="24"/>
              </w:rPr>
            </w:pPr>
          </w:p>
          <w:p w14:paraId="4099A501" w14:textId="77777777" w:rsidR="002B4C7A" w:rsidRPr="00992E34" w:rsidDel="00322ABF" w:rsidRDefault="002B4C7A" w:rsidP="002B4C7A">
            <w:pPr>
              <w:rPr>
                <w:rFonts w:ascii="Calibri" w:hAnsi="Calibri"/>
                <w:sz w:val="24"/>
                <w:szCs w:val="24"/>
              </w:rPr>
            </w:pPr>
            <w:r w:rsidRPr="00992E34">
              <w:rPr>
                <w:rFonts w:ascii="Calibri" w:hAnsi="Calibri"/>
                <w:sz w:val="24"/>
                <w:szCs w:val="24"/>
              </w:rPr>
              <w:t xml:space="preserve">Students work with peers to revise their essays with these techniques in mind. </w:t>
            </w:r>
          </w:p>
        </w:tc>
      </w:tr>
      <w:tr w:rsidR="002B4C7A" w14:paraId="24BEECCE" w14:textId="77777777" w:rsidTr="002B4C7A">
        <w:tblPrEx>
          <w:tblLook w:val="04A0" w:firstRow="1" w:lastRow="0" w:firstColumn="1" w:lastColumn="0" w:noHBand="0" w:noVBand="1"/>
        </w:tblPrEx>
        <w:tc>
          <w:tcPr>
            <w:tcW w:w="1980" w:type="dxa"/>
          </w:tcPr>
          <w:p w14:paraId="43CDF22D" w14:textId="77777777" w:rsidR="002B4C7A" w:rsidRPr="00992E34" w:rsidRDefault="002B4C7A" w:rsidP="002B4C7A">
            <w:pPr>
              <w:rPr>
                <w:rFonts w:ascii="Calibri" w:hAnsi="Calibri"/>
                <w:b/>
                <w:sz w:val="24"/>
                <w:szCs w:val="24"/>
              </w:rPr>
            </w:pPr>
            <w:r w:rsidRPr="00992E34">
              <w:rPr>
                <w:rFonts w:ascii="Calibri" w:hAnsi="Calibri"/>
                <w:b/>
                <w:sz w:val="24"/>
                <w:szCs w:val="24"/>
              </w:rPr>
              <w:t>4. Present the Essay</w:t>
            </w:r>
          </w:p>
          <w:p w14:paraId="4ED0925F" w14:textId="77777777" w:rsidR="002B4C7A" w:rsidRPr="00992E34" w:rsidRDefault="002B4C7A" w:rsidP="002B4C7A">
            <w:pPr>
              <w:rPr>
                <w:rFonts w:ascii="Calibri" w:hAnsi="Calibri"/>
                <w:b/>
                <w:sz w:val="24"/>
                <w:szCs w:val="24"/>
              </w:rPr>
            </w:pPr>
          </w:p>
          <w:p w14:paraId="328C212D" w14:textId="77777777" w:rsidR="002B4C7A" w:rsidRPr="00992E34" w:rsidRDefault="002B4C7A" w:rsidP="002B4C7A">
            <w:pPr>
              <w:rPr>
                <w:rFonts w:ascii="Calibri" w:hAnsi="Calibri"/>
                <w:b/>
                <w:sz w:val="24"/>
                <w:szCs w:val="24"/>
              </w:rPr>
            </w:pPr>
          </w:p>
        </w:tc>
        <w:tc>
          <w:tcPr>
            <w:tcW w:w="7290" w:type="dxa"/>
          </w:tcPr>
          <w:p w14:paraId="1BE8F256" w14:textId="77777777" w:rsidR="002B4C7A" w:rsidRPr="00992E34" w:rsidRDefault="002B4C7A" w:rsidP="002B4C7A">
            <w:pPr>
              <w:rPr>
                <w:rFonts w:ascii="Calibri" w:hAnsi="Calibri"/>
                <w:sz w:val="24"/>
                <w:szCs w:val="24"/>
              </w:rPr>
            </w:pPr>
            <w:r w:rsidRPr="00992E34">
              <w:rPr>
                <w:rFonts w:ascii="Calibri" w:hAnsi="Calibri"/>
                <w:sz w:val="24"/>
                <w:szCs w:val="24"/>
              </w:rPr>
              <w:t>Students create presentations of their essays using a specific medium to highlight their message. They may select ONE of three choices:</w:t>
            </w:r>
          </w:p>
          <w:p w14:paraId="52A59F96" w14:textId="77777777" w:rsidR="002B4C7A" w:rsidRPr="00992E34" w:rsidRDefault="002B4C7A" w:rsidP="002B4C7A">
            <w:pPr>
              <w:rPr>
                <w:rFonts w:ascii="Calibri" w:hAnsi="Calibri"/>
                <w:sz w:val="24"/>
                <w:szCs w:val="24"/>
              </w:rPr>
            </w:pPr>
            <w:r w:rsidRPr="00992E34">
              <w:rPr>
                <w:rFonts w:ascii="Calibri" w:hAnsi="Calibri"/>
                <w:b/>
                <w:sz w:val="24"/>
                <w:szCs w:val="24"/>
              </w:rPr>
              <w:t>CHOICE A:</w:t>
            </w:r>
            <w:r w:rsidRPr="00992E34">
              <w:rPr>
                <w:rFonts w:ascii="Calibri" w:hAnsi="Calibri"/>
                <w:sz w:val="24"/>
                <w:szCs w:val="24"/>
              </w:rPr>
              <w:t xml:space="preserve">  A written essay, carefully edited and formatted so that the layout (e.g., font, layout, colors, etc</w:t>
            </w:r>
            <w:r>
              <w:rPr>
                <w:rFonts w:ascii="Calibri" w:hAnsi="Calibri"/>
                <w:sz w:val="24"/>
                <w:szCs w:val="24"/>
              </w:rPr>
              <w:t>.</w:t>
            </w:r>
            <w:r w:rsidRPr="00992E34">
              <w:rPr>
                <w:rFonts w:ascii="Calibri" w:hAnsi="Calibri"/>
                <w:sz w:val="24"/>
                <w:szCs w:val="24"/>
              </w:rPr>
              <w:t>) supports the message you want to convey to your audience.</w:t>
            </w:r>
          </w:p>
          <w:p w14:paraId="36E82F3C" w14:textId="77777777" w:rsidR="002B4C7A" w:rsidRPr="00992E34" w:rsidRDefault="002B4C7A" w:rsidP="002B4C7A">
            <w:pPr>
              <w:rPr>
                <w:rFonts w:ascii="Calibri" w:hAnsi="Calibri"/>
                <w:sz w:val="24"/>
                <w:szCs w:val="24"/>
              </w:rPr>
            </w:pPr>
            <w:r w:rsidRPr="00992E34">
              <w:rPr>
                <w:rFonts w:ascii="Calibri" w:hAnsi="Calibri"/>
                <w:b/>
                <w:sz w:val="24"/>
                <w:szCs w:val="24"/>
              </w:rPr>
              <w:t>CHOICE B:</w:t>
            </w:r>
            <w:r w:rsidRPr="00992E34">
              <w:rPr>
                <w:rFonts w:ascii="Calibri" w:hAnsi="Calibri"/>
                <w:sz w:val="24"/>
                <w:szCs w:val="24"/>
              </w:rPr>
              <w:t xml:space="preserve"> A recorded audio monologue similar in form, structure, and length to the audio model you studied in Part One.</w:t>
            </w:r>
          </w:p>
          <w:p w14:paraId="0468E04D" w14:textId="77777777" w:rsidR="002B4C7A" w:rsidRPr="00992E34" w:rsidRDefault="002B4C7A" w:rsidP="002B4C7A">
            <w:pPr>
              <w:rPr>
                <w:rFonts w:ascii="Calibri" w:hAnsi="Calibri"/>
                <w:sz w:val="24"/>
                <w:szCs w:val="24"/>
              </w:rPr>
            </w:pPr>
            <w:r w:rsidRPr="00992E34">
              <w:rPr>
                <w:rFonts w:ascii="Calibri" w:hAnsi="Calibri"/>
                <w:b/>
                <w:sz w:val="24"/>
                <w:szCs w:val="24"/>
              </w:rPr>
              <w:t>CHOICE C:</w:t>
            </w:r>
            <w:r w:rsidRPr="00992E34">
              <w:rPr>
                <w:rFonts w:ascii="Calibri" w:hAnsi="Calibri"/>
                <w:sz w:val="24"/>
                <w:szCs w:val="24"/>
              </w:rPr>
              <w:t xml:space="preserve"> A filmed interview similar in form, structure, and length to the video you studied in Part One.</w:t>
            </w:r>
          </w:p>
          <w:p w14:paraId="467192BC" w14:textId="77777777" w:rsidR="002B4C7A" w:rsidRPr="00992E34" w:rsidRDefault="002B4C7A" w:rsidP="002B4C7A">
            <w:pPr>
              <w:widowControl w:val="0"/>
              <w:autoSpaceDE w:val="0"/>
              <w:autoSpaceDN w:val="0"/>
              <w:adjustRightInd w:val="0"/>
              <w:rPr>
                <w:rFonts w:ascii="Calibri" w:hAnsi="Calibri" w:cs="Calibri"/>
                <w:sz w:val="24"/>
                <w:szCs w:val="24"/>
              </w:rPr>
            </w:pPr>
            <w:r w:rsidRPr="00992E34">
              <w:rPr>
                <w:rFonts w:ascii="Calibri" w:hAnsi="Calibri" w:cs="Calibri"/>
                <w:sz w:val="24"/>
                <w:szCs w:val="24"/>
              </w:rPr>
              <w:t>Whether students select Choice A, B, or C they should also include:</w:t>
            </w:r>
          </w:p>
          <w:p w14:paraId="0E1708F2" w14:textId="77777777" w:rsidR="002B4C7A" w:rsidRPr="00992E34" w:rsidDel="00322ABF" w:rsidRDefault="002B4C7A" w:rsidP="002B4C7A">
            <w:pPr>
              <w:pStyle w:val="ListParagraph"/>
              <w:widowControl w:val="0"/>
              <w:numPr>
                <w:ilvl w:val="0"/>
                <w:numId w:val="12"/>
              </w:numPr>
              <w:autoSpaceDE w:val="0"/>
              <w:autoSpaceDN w:val="0"/>
              <w:adjustRightInd w:val="0"/>
              <w:rPr>
                <w:rFonts w:ascii="Calibri" w:hAnsi="Calibri" w:cs="Calibri"/>
                <w:sz w:val="24"/>
                <w:szCs w:val="24"/>
              </w:rPr>
            </w:pPr>
            <w:r>
              <w:rPr>
                <w:rFonts w:ascii="Calibri" w:hAnsi="Calibri" w:cs="Calibri"/>
                <w:b/>
                <w:sz w:val="24"/>
                <w:szCs w:val="24"/>
              </w:rPr>
              <w:t xml:space="preserve">A </w:t>
            </w:r>
            <w:r w:rsidRPr="00992E34">
              <w:rPr>
                <w:rFonts w:ascii="Calibri" w:hAnsi="Calibri" w:cs="Calibri"/>
                <w:b/>
                <w:sz w:val="24"/>
                <w:szCs w:val="24"/>
              </w:rPr>
              <w:t>written reflective commentary</w:t>
            </w:r>
            <w:r>
              <w:rPr>
                <w:rFonts w:ascii="Calibri" w:hAnsi="Calibri" w:cs="Calibri"/>
                <w:sz w:val="24"/>
                <w:szCs w:val="24"/>
              </w:rPr>
              <w:t xml:space="preserve"> </w:t>
            </w:r>
            <w:r w:rsidRPr="00992E34">
              <w:rPr>
                <w:rFonts w:ascii="Calibri" w:hAnsi="Calibri" w:cs="Calibri"/>
                <w:sz w:val="24"/>
                <w:szCs w:val="24"/>
              </w:rPr>
              <w:t>that describes the challenges and successes students experienced in completing the assignment, comments on their experience working with the essay, audio, or video format  for presenting their essay, and any lessons they learned for future assignments.  If students selected Choice B or C, they may choose instead to include an audio recording of their reflective commentary on the submitted CD or DVD.</w:t>
            </w:r>
          </w:p>
        </w:tc>
      </w:tr>
      <w:tr w:rsidR="002B4C7A" w14:paraId="0D008264" w14:textId="77777777" w:rsidTr="002B4C7A">
        <w:tblPrEx>
          <w:tblLook w:val="04A0" w:firstRow="1" w:lastRow="0" w:firstColumn="1" w:lastColumn="0" w:noHBand="0" w:noVBand="1"/>
        </w:tblPrEx>
        <w:tc>
          <w:tcPr>
            <w:tcW w:w="1980" w:type="dxa"/>
            <w:shd w:val="pct20" w:color="auto" w:fill="auto"/>
          </w:tcPr>
          <w:p w14:paraId="5576D0D1" w14:textId="77777777" w:rsidR="002B4C7A" w:rsidRPr="00992E34" w:rsidRDefault="002B4C7A" w:rsidP="002B4C7A">
            <w:pPr>
              <w:rPr>
                <w:rFonts w:ascii="Calibri" w:hAnsi="Calibri"/>
                <w:sz w:val="24"/>
                <w:szCs w:val="24"/>
              </w:rPr>
            </w:pPr>
            <w:r w:rsidRPr="00992E34">
              <w:rPr>
                <w:rFonts w:ascii="Calibri" w:hAnsi="Calibri"/>
                <w:sz w:val="24"/>
                <w:szCs w:val="24"/>
              </w:rPr>
              <w:t>Exhibit the work</w:t>
            </w:r>
          </w:p>
        </w:tc>
        <w:tc>
          <w:tcPr>
            <w:tcW w:w="7290" w:type="dxa"/>
            <w:shd w:val="pct20" w:color="auto" w:fill="auto"/>
          </w:tcPr>
          <w:p w14:paraId="4A35CCD9" w14:textId="77777777" w:rsidR="002B4C7A" w:rsidRPr="00992E34" w:rsidRDefault="002B4C7A" w:rsidP="002B4C7A">
            <w:pPr>
              <w:rPr>
                <w:rFonts w:ascii="Calibri" w:hAnsi="Calibri"/>
                <w:sz w:val="24"/>
                <w:szCs w:val="24"/>
              </w:rPr>
            </w:pPr>
            <w:r w:rsidRPr="00992E34">
              <w:rPr>
                <w:rFonts w:ascii="Calibri" w:hAnsi="Calibri"/>
                <w:sz w:val="24"/>
                <w:szCs w:val="24"/>
              </w:rPr>
              <w:t>Students create a display of the resulting work in a public space at the school (e.g., an entry way) or on the school website. The work can be displayed all at once as a class project, in thematic groups, or individually as a weekly or monthly feature.</w:t>
            </w:r>
          </w:p>
        </w:tc>
      </w:tr>
    </w:tbl>
    <w:p w14:paraId="75A36C83" w14:textId="77777777" w:rsidR="00C64B7C" w:rsidRPr="008F0822" w:rsidRDefault="00C64B7C" w:rsidP="008F0822">
      <w:pPr>
        <w:tabs>
          <w:tab w:val="left" w:pos="360"/>
        </w:tabs>
        <w:rPr>
          <w:rFonts w:asciiTheme="majorHAnsi" w:hAnsiTheme="majorHAnsi"/>
          <w:b/>
        </w:rPr>
      </w:pPr>
    </w:p>
    <w:p w14:paraId="1986C9F0"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Student support:</w:t>
      </w:r>
    </w:p>
    <w:p w14:paraId="62FDC8D6" w14:textId="77777777" w:rsidR="00317D15" w:rsidRPr="0037037D" w:rsidRDefault="0037037D" w:rsidP="0037037D">
      <w:pPr>
        <w:pStyle w:val="ListParagraph"/>
        <w:numPr>
          <w:ilvl w:val="0"/>
          <w:numId w:val="12"/>
        </w:numPr>
        <w:tabs>
          <w:tab w:val="left" w:pos="1170"/>
        </w:tabs>
        <w:ind w:left="900"/>
        <w:rPr>
          <w:rFonts w:asciiTheme="majorHAnsi" w:hAnsiTheme="majorHAnsi"/>
        </w:rPr>
      </w:pPr>
      <w:r>
        <w:rPr>
          <w:rFonts w:ascii="Calibri" w:hAnsi="Calibri"/>
        </w:rPr>
        <w:t>In a</w:t>
      </w:r>
      <w:r w:rsidRPr="0037037D">
        <w:rPr>
          <w:rFonts w:ascii="Calibri" w:hAnsi="Calibri"/>
        </w:rPr>
        <w:t xml:space="preserve"> class discussion, ask students to recall texts that they have read earlier in the year (or in past years) where the writer or speaker has made a powerful statement of their values</w:t>
      </w:r>
      <w:r>
        <w:rPr>
          <w:rFonts w:ascii="Calibri" w:hAnsi="Calibri"/>
        </w:rPr>
        <w:t>.</w:t>
      </w:r>
    </w:p>
    <w:p w14:paraId="3D0EB2FA" w14:textId="77777777" w:rsidR="0037037D" w:rsidRDefault="0037037D" w:rsidP="0037037D">
      <w:pPr>
        <w:pStyle w:val="ListParagraph"/>
        <w:numPr>
          <w:ilvl w:val="0"/>
          <w:numId w:val="12"/>
        </w:numPr>
        <w:tabs>
          <w:tab w:val="left" w:pos="1170"/>
        </w:tabs>
        <w:ind w:left="900"/>
        <w:rPr>
          <w:rFonts w:asciiTheme="majorHAnsi" w:hAnsiTheme="majorHAnsi"/>
        </w:rPr>
      </w:pPr>
      <w:r>
        <w:rPr>
          <w:rFonts w:asciiTheme="majorHAnsi" w:hAnsiTheme="majorHAnsi"/>
        </w:rPr>
        <w:t xml:space="preserve">Periodically ask students do quick writes or journaling throughout the task. </w:t>
      </w:r>
    </w:p>
    <w:p w14:paraId="77F4F69C" w14:textId="77777777" w:rsidR="0037037D" w:rsidRPr="0037037D" w:rsidRDefault="0037037D" w:rsidP="0037037D">
      <w:pPr>
        <w:pStyle w:val="ListParagraph"/>
        <w:numPr>
          <w:ilvl w:val="0"/>
          <w:numId w:val="12"/>
        </w:numPr>
        <w:tabs>
          <w:tab w:val="left" w:pos="1170"/>
        </w:tabs>
        <w:ind w:left="900"/>
        <w:rPr>
          <w:rFonts w:asciiTheme="majorHAnsi" w:hAnsiTheme="majorHAnsi"/>
        </w:rPr>
      </w:pPr>
      <w:r>
        <w:rPr>
          <w:rFonts w:ascii="Calibri" w:hAnsi="Calibri"/>
        </w:rPr>
        <w:t>Have s</w:t>
      </w:r>
      <w:r w:rsidRPr="00992E34">
        <w:rPr>
          <w:rFonts w:ascii="Calibri" w:hAnsi="Calibri"/>
        </w:rPr>
        <w:t xml:space="preserve">tudents use a graphic organizer to diagram how an author or speaker identifies and develops the importance of a particular personal value.  </w:t>
      </w:r>
    </w:p>
    <w:p w14:paraId="0BA5BE0E" w14:textId="77777777" w:rsidR="0037037D" w:rsidRPr="0037037D" w:rsidRDefault="0037037D" w:rsidP="0037037D">
      <w:pPr>
        <w:pStyle w:val="ListParagraph"/>
        <w:numPr>
          <w:ilvl w:val="0"/>
          <w:numId w:val="12"/>
        </w:numPr>
        <w:tabs>
          <w:tab w:val="left" w:pos="1170"/>
        </w:tabs>
        <w:ind w:left="900"/>
        <w:rPr>
          <w:rFonts w:asciiTheme="majorHAnsi" w:hAnsiTheme="majorHAnsi"/>
        </w:rPr>
      </w:pPr>
      <w:r w:rsidRPr="00992E34">
        <w:rPr>
          <w:rFonts w:ascii="Calibri" w:hAnsi="Calibri"/>
        </w:rPr>
        <w:t xml:space="preserve">Create </w:t>
      </w:r>
      <w:r>
        <w:rPr>
          <w:rFonts w:ascii="Calibri" w:hAnsi="Calibri"/>
        </w:rPr>
        <w:t>a “word wall” with examples of rhetorical</w:t>
      </w:r>
      <w:r w:rsidRPr="00992E34">
        <w:rPr>
          <w:rFonts w:ascii="Calibri" w:hAnsi="Calibri"/>
        </w:rPr>
        <w:t xml:space="preserve"> devices to remind students of these devices and strategies.</w:t>
      </w:r>
    </w:p>
    <w:p w14:paraId="7078CA77" w14:textId="77777777" w:rsidR="00317D15" w:rsidRPr="0037037D" w:rsidRDefault="00317D15" w:rsidP="0037037D">
      <w:pPr>
        <w:tabs>
          <w:tab w:val="left" w:pos="1170"/>
        </w:tabs>
        <w:ind w:left="900"/>
        <w:rPr>
          <w:rFonts w:asciiTheme="majorHAnsi" w:hAnsiTheme="majorHAnsi"/>
        </w:rPr>
      </w:pPr>
    </w:p>
    <w:p w14:paraId="64FC3DF3"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Extensions or variations:</w:t>
      </w:r>
    </w:p>
    <w:p w14:paraId="3BE183E5" w14:textId="77777777" w:rsidR="00317D15" w:rsidRPr="00317D15" w:rsidRDefault="00011EED" w:rsidP="0037037D">
      <w:pPr>
        <w:tabs>
          <w:tab w:val="left" w:pos="360"/>
        </w:tabs>
        <w:ind w:left="360"/>
        <w:rPr>
          <w:rFonts w:asciiTheme="majorHAnsi" w:hAnsiTheme="majorHAnsi"/>
        </w:rPr>
      </w:pPr>
      <w:r>
        <w:rPr>
          <w:rFonts w:asciiTheme="majorHAnsi" w:hAnsiTheme="majorHAnsi"/>
        </w:rPr>
        <w:t>None listed.</w:t>
      </w:r>
    </w:p>
    <w:p w14:paraId="558DC241" w14:textId="77777777" w:rsidR="00317D15" w:rsidRPr="00317D15" w:rsidRDefault="00317D15" w:rsidP="009F55ED">
      <w:pPr>
        <w:tabs>
          <w:tab w:val="left" w:pos="360"/>
        </w:tabs>
        <w:ind w:left="360"/>
        <w:rPr>
          <w:rFonts w:asciiTheme="majorHAnsi" w:hAnsiTheme="majorHAnsi"/>
        </w:rPr>
      </w:pPr>
    </w:p>
    <w:p w14:paraId="3A621E31"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Scoring:</w:t>
      </w:r>
    </w:p>
    <w:p w14:paraId="612D0AD3" w14:textId="77777777" w:rsidR="00317D15" w:rsidRPr="00317D15" w:rsidRDefault="0064593F" w:rsidP="009F55ED">
      <w:pPr>
        <w:tabs>
          <w:tab w:val="left" w:pos="360"/>
        </w:tabs>
        <w:ind w:left="360"/>
        <w:rPr>
          <w:rFonts w:asciiTheme="majorHAnsi" w:hAnsiTheme="majorHAnsi"/>
        </w:rPr>
      </w:pPr>
      <w:r>
        <w:rPr>
          <w:rFonts w:asciiTheme="majorHAnsi" w:hAnsiTheme="majorHAnsi"/>
        </w:rPr>
        <w:t>S</w:t>
      </w:r>
      <w:r w:rsidR="00BD47F2" w:rsidRPr="007275BB">
        <w:rPr>
          <w:rFonts w:asciiTheme="majorHAnsi" w:hAnsiTheme="majorHAnsi"/>
        </w:rPr>
        <w:t>tudent work</w:t>
      </w:r>
      <w:r>
        <w:rPr>
          <w:rFonts w:asciiTheme="majorHAnsi" w:hAnsiTheme="majorHAnsi"/>
        </w:rPr>
        <w:t xml:space="preserve"> can be scored using the </w:t>
      </w:r>
      <w:r w:rsidR="00011EED">
        <w:rPr>
          <w:rFonts w:asciiTheme="majorHAnsi" w:hAnsiTheme="majorHAnsi"/>
        </w:rPr>
        <w:t>Ohio Performance Assessment Project English Language Arts Inquiry and Communication R</w:t>
      </w:r>
      <w:r w:rsidR="00011EED" w:rsidRPr="00772B10">
        <w:rPr>
          <w:rFonts w:asciiTheme="majorHAnsi" w:hAnsiTheme="majorHAnsi"/>
        </w:rPr>
        <w:t>ubric</w:t>
      </w:r>
      <w:r>
        <w:rPr>
          <w:rFonts w:asciiTheme="majorHAnsi" w:hAnsiTheme="majorHAnsi"/>
        </w:rPr>
        <w:t xml:space="preserve">. </w:t>
      </w:r>
    </w:p>
    <w:p w14:paraId="1805365E" w14:textId="77777777" w:rsidR="00DE19B3" w:rsidRPr="00317D15" w:rsidRDefault="00DE19B3" w:rsidP="009F55ED">
      <w:pPr>
        <w:tabs>
          <w:tab w:val="left" w:pos="360"/>
        </w:tabs>
        <w:ind w:left="360"/>
        <w:rPr>
          <w:rFonts w:asciiTheme="majorHAnsi" w:hAnsiTheme="majorHAnsi"/>
        </w:rPr>
      </w:pPr>
    </w:p>
    <w:sectPr w:rsidR="00DE19B3" w:rsidRPr="00317D15" w:rsidSect="006C4B3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9D7C53" w14:textId="77777777" w:rsidR="00C8766A" w:rsidRDefault="00C8766A" w:rsidP="005A034A">
      <w:r>
        <w:separator/>
      </w:r>
    </w:p>
  </w:endnote>
  <w:endnote w:type="continuationSeparator" w:id="0">
    <w:p w14:paraId="385B8A0B" w14:textId="77777777" w:rsidR="00C8766A" w:rsidRDefault="00C8766A" w:rsidP="005A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auto"/>
    <w:pitch w:val="variable"/>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Times New Roman">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2FDD4" w14:textId="77777777" w:rsidR="00992E34" w:rsidRDefault="00E159FC" w:rsidP="00D75418">
    <w:pPr>
      <w:pStyle w:val="Footer"/>
      <w:framePr w:wrap="around" w:vAnchor="text" w:hAnchor="margin" w:xAlign="right" w:y="1"/>
      <w:rPr>
        <w:rStyle w:val="PageNumber"/>
      </w:rPr>
    </w:pPr>
    <w:r>
      <w:rPr>
        <w:rStyle w:val="PageNumber"/>
      </w:rPr>
      <w:fldChar w:fldCharType="begin"/>
    </w:r>
    <w:r w:rsidR="00992E34">
      <w:rPr>
        <w:rStyle w:val="PageNumber"/>
      </w:rPr>
      <w:instrText xml:space="preserve">PAGE  </w:instrText>
    </w:r>
    <w:r>
      <w:rPr>
        <w:rStyle w:val="PageNumber"/>
      </w:rPr>
      <w:fldChar w:fldCharType="end"/>
    </w:r>
  </w:p>
  <w:p w14:paraId="15C0829D" w14:textId="77777777" w:rsidR="00992E34" w:rsidRDefault="00992E34" w:rsidP="006C4B3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D8740" w14:textId="59848BFC" w:rsidR="002F685F" w:rsidRDefault="002F685F" w:rsidP="002F685F">
    <w:pPr>
      <w:pStyle w:val="Footer"/>
      <w:framePr w:wrap="none" w:vAnchor="text" w:hAnchor="page" w:x="10705" w:y="918"/>
      <w:rPr>
        <w:rStyle w:val="PageNumber"/>
      </w:rPr>
    </w:pPr>
    <w:r>
      <w:rPr>
        <w:rStyle w:val="PageNumber"/>
      </w:rPr>
      <w:fldChar w:fldCharType="begin"/>
    </w:r>
    <w:r>
      <w:rPr>
        <w:rStyle w:val="PageNumber"/>
      </w:rPr>
      <w:instrText xml:space="preserve">PAGE  </w:instrText>
    </w:r>
    <w:r>
      <w:rPr>
        <w:rStyle w:val="PageNumber"/>
      </w:rPr>
      <w:fldChar w:fldCharType="separate"/>
    </w:r>
    <w:r w:rsidR="00B8752B">
      <w:rPr>
        <w:rStyle w:val="PageNumber"/>
        <w:noProof/>
      </w:rPr>
      <w:t>1</w:t>
    </w:r>
    <w:r>
      <w:rPr>
        <w:rStyle w:val="PageNumber"/>
      </w:rPr>
      <w:fldChar w:fldCharType="end"/>
    </w:r>
  </w:p>
  <w:p w14:paraId="03B60CB0" w14:textId="70574CF0" w:rsidR="00992E34" w:rsidRPr="002F685F" w:rsidRDefault="002F685F" w:rsidP="002F685F">
    <w:pPr>
      <w:pStyle w:val="Footer"/>
      <w:pBdr>
        <w:top w:val="thinThickSmallGap" w:sz="24" w:space="1" w:color="823B0B"/>
      </w:pBdr>
      <w:ind w:left="-90" w:right="360"/>
      <w:rPr>
        <w:rFonts w:asciiTheme="majorHAnsi" w:eastAsia="Calibri,Times New Roman" w:hAnsiTheme="majorHAnsi" w:cs="Calibri,Times New Roman"/>
        <w:sz w:val="18"/>
        <w:szCs w:val="18"/>
      </w:rPr>
    </w:pPr>
    <w:r w:rsidRPr="00A149BC">
      <w:rPr>
        <w:rFonts w:asciiTheme="majorHAnsi" w:eastAsia="Times New Roman" w:hAnsiTheme="majorHAnsi"/>
        <w:noProof/>
        <w:color w:val="00008B"/>
        <w:sz w:val="18"/>
        <w:szCs w:val="18"/>
        <w:shd w:val="clear" w:color="auto" w:fill="FFFFFF"/>
        <w:lang w:eastAsia="zh-CN"/>
      </w:rPr>
      <w:drawing>
        <wp:inline distT="0" distB="0" distL="0" distR="0" wp14:anchorId="67FF89F7" wp14:editId="515CA6EA">
          <wp:extent cx="482600" cy="169545"/>
          <wp:effectExtent l="0" t="0" r="0"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2600" cy="169545"/>
                  </a:xfrm>
                  <a:prstGeom prst="rect">
                    <a:avLst/>
                  </a:prstGeom>
                  <a:noFill/>
                  <a:ln>
                    <a:noFill/>
                  </a:ln>
                </pic:spPr>
              </pic:pic>
            </a:graphicData>
          </a:graphic>
        </wp:inline>
      </w:drawing>
    </w:r>
    <w:r w:rsidRPr="00A149BC">
      <w:rPr>
        <w:rFonts w:asciiTheme="majorHAnsi" w:eastAsia="Times New Roman" w:hAnsiTheme="majorHAnsi" w:cs="Times New Roman"/>
        <w:sz w:val="18"/>
        <w:szCs w:val="18"/>
        <w:shd w:val="clear" w:color="auto" w:fill="FFFFFF"/>
      </w:rPr>
      <w:br/>
      <w:t xml:space="preserve">© 2015 by The Board of Trustees of The Leland Stanford University and Ohio Department of Education. This work is licensed under a </w:t>
    </w:r>
    <w:hyperlink r:id="rId2" w:history="1">
      <w:r w:rsidRPr="00A149BC">
        <w:rPr>
          <w:rStyle w:val="Hyperlink"/>
          <w:rFonts w:asciiTheme="majorHAnsi" w:eastAsia="Times New Roman" w:hAnsiTheme="majorHAnsi" w:cs="Times New Roman"/>
          <w:sz w:val="18"/>
          <w:szCs w:val="18"/>
          <w:shd w:val="clear" w:color="auto" w:fill="FFFFFF"/>
        </w:rPr>
        <w:t>Creative Commons Attribution 4.0 International Public License</w:t>
      </w:r>
    </w:hyperlink>
    <w:r w:rsidRPr="00A149BC">
      <w:rPr>
        <w:rFonts w:asciiTheme="majorHAnsi" w:eastAsia="Times New Roman" w:hAnsiTheme="majorHAnsi" w:cs="Times New Roman"/>
        <w:sz w:val="18"/>
        <w:szCs w:val="18"/>
        <w:shd w:val="clear" w:color="auto" w:fill="FFFFFF"/>
      </w:rPr>
      <w:t xml:space="preserve"> and should be attributed as follows: “</w:t>
    </w:r>
    <w:r>
      <w:rPr>
        <w:rFonts w:asciiTheme="majorHAnsi" w:eastAsia="Times New Roman" w:hAnsiTheme="majorHAnsi"/>
        <w:i/>
        <w:sz w:val="18"/>
        <w:szCs w:val="18"/>
        <w:shd w:val="clear" w:color="auto" w:fill="FFFFFF"/>
      </w:rPr>
      <w:t xml:space="preserve">Employing the Personal </w:t>
    </w:r>
    <w:r w:rsidRPr="00A149BC">
      <w:rPr>
        <w:rFonts w:asciiTheme="majorHAnsi" w:eastAsia="Times New Roman" w:hAnsiTheme="majorHAnsi" w:cs="Times New Roman"/>
        <w:sz w:val="18"/>
        <w:szCs w:val="18"/>
        <w:shd w:val="clear" w:color="auto" w:fill="FFFFFF"/>
      </w:rPr>
      <w:t xml:space="preserve">was authored by </w:t>
    </w:r>
    <w:r w:rsidR="00B8752B">
      <w:rPr>
        <w:rFonts w:asciiTheme="majorHAnsi" w:eastAsia="Times New Roman" w:hAnsiTheme="majorHAnsi"/>
        <w:sz w:val="18"/>
        <w:szCs w:val="18"/>
        <w:shd w:val="clear" w:color="auto" w:fill="FFFFFF"/>
      </w:rPr>
      <w:t>Dennie Wolf,</w:t>
    </w:r>
    <w:r w:rsidRPr="00A149BC">
      <w:rPr>
        <w:rFonts w:asciiTheme="majorHAnsi" w:eastAsia="Times New Roman" w:hAnsiTheme="majorHAnsi"/>
        <w:sz w:val="18"/>
        <w:szCs w:val="18"/>
        <w:shd w:val="clear" w:color="auto" w:fill="FFFFFF"/>
      </w:rPr>
      <w:t xml:space="preserve"> John McMillan</w:t>
    </w:r>
    <w:r w:rsidR="00B8752B">
      <w:rPr>
        <w:rFonts w:asciiTheme="majorHAnsi" w:eastAsia="Times New Roman" w:hAnsiTheme="majorHAnsi"/>
        <w:sz w:val="18"/>
        <w:szCs w:val="18"/>
        <w:shd w:val="clear" w:color="auto" w:fill="FFFFFF"/>
      </w:rPr>
      <w:t>,</w:t>
    </w:r>
    <w:r w:rsidRPr="00A149BC">
      <w:rPr>
        <w:rFonts w:asciiTheme="majorHAnsi" w:eastAsia="Times New Roman" w:hAnsiTheme="majorHAnsi"/>
        <w:sz w:val="18"/>
        <w:szCs w:val="18"/>
        <w:shd w:val="clear" w:color="auto" w:fill="FFFFFF"/>
      </w:rPr>
      <w:t xml:space="preserve"> and Inquiry by Desi</w:t>
    </w:r>
    <w:bookmarkStart w:id="7" w:name="_GoBack"/>
    <w:bookmarkEnd w:id="7"/>
    <w:r w:rsidRPr="00A149BC">
      <w:rPr>
        <w:rFonts w:asciiTheme="majorHAnsi" w:eastAsia="Times New Roman" w:hAnsiTheme="majorHAnsi"/>
        <w:sz w:val="18"/>
        <w:szCs w:val="18"/>
        <w:shd w:val="clear" w:color="auto" w:fill="FFFFFF"/>
      </w:rPr>
      <w:t>gn in collaboration with</w:t>
    </w:r>
    <w:r w:rsidRPr="00A149BC">
      <w:rPr>
        <w:rFonts w:asciiTheme="majorHAnsi" w:eastAsia="Times New Roman" w:hAnsiTheme="majorHAnsi" w:cs="Times New Roman"/>
        <w:sz w:val="18"/>
        <w:szCs w:val="18"/>
        <w:shd w:val="clear" w:color="auto" w:fill="FFFFFF"/>
      </w:rPr>
      <w:t xml:space="preserve"> </w:t>
    </w:r>
    <w:r w:rsidRPr="00A149BC">
      <w:rPr>
        <w:rFonts w:asciiTheme="majorHAnsi" w:hAnsiTheme="majorHAnsi"/>
        <w:sz w:val="18"/>
        <w:szCs w:val="18"/>
      </w:rPr>
      <w:t>Stanford Center for Assessment, Learning, &amp; Equity (SCALE)</w:t>
    </w:r>
    <w:r w:rsidRPr="00A149BC">
      <w:rPr>
        <w:rFonts w:asciiTheme="majorHAnsi" w:hAnsiTheme="majorHAnsi" w:cs="Calibri Light"/>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2434E" w14:textId="77777777" w:rsidR="00992E34" w:rsidRPr="005A034A" w:rsidRDefault="00E159FC" w:rsidP="00D75418">
    <w:pPr>
      <w:pStyle w:val="Footer"/>
      <w:framePr w:wrap="around" w:vAnchor="text" w:hAnchor="margin" w:xAlign="right" w:y="1"/>
      <w:rPr>
        <w:rStyle w:val="PageNumber"/>
        <w:rFonts w:asciiTheme="majorHAnsi" w:hAnsiTheme="majorHAnsi"/>
        <w:sz w:val="22"/>
        <w:szCs w:val="22"/>
      </w:rPr>
    </w:pPr>
    <w:r w:rsidRPr="005A034A">
      <w:rPr>
        <w:rStyle w:val="PageNumber"/>
        <w:rFonts w:asciiTheme="majorHAnsi" w:hAnsiTheme="majorHAnsi"/>
        <w:sz w:val="22"/>
        <w:szCs w:val="22"/>
      </w:rPr>
      <w:fldChar w:fldCharType="begin"/>
    </w:r>
    <w:r w:rsidR="00992E34" w:rsidRPr="005A034A">
      <w:rPr>
        <w:rStyle w:val="PageNumber"/>
        <w:rFonts w:asciiTheme="majorHAnsi" w:hAnsiTheme="majorHAnsi"/>
        <w:sz w:val="22"/>
        <w:szCs w:val="22"/>
      </w:rPr>
      <w:instrText xml:space="preserve">PAGE  </w:instrText>
    </w:r>
    <w:r w:rsidRPr="005A034A">
      <w:rPr>
        <w:rStyle w:val="PageNumber"/>
        <w:rFonts w:asciiTheme="majorHAnsi" w:hAnsiTheme="majorHAnsi"/>
        <w:sz w:val="22"/>
        <w:szCs w:val="22"/>
      </w:rPr>
      <w:fldChar w:fldCharType="separate"/>
    </w:r>
    <w:r w:rsidR="00992E34">
      <w:rPr>
        <w:rStyle w:val="PageNumber"/>
        <w:rFonts w:asciiTheme="majorHAnsi" w:hAnsiTheme="majorHAnsi"/>
        <w:noProof/>
        <w:sz w:val="22"/>
        <w:szCs w:val="22"/>
      </w:rPr>
      <w:t>1</w:t>
    </w:r>
    <w:r w:rsidRPr="005A034A">
      <w:rPr>
        <w:rStyle w:val="PageNumber"/>
        <w:rFonts w:asciiTheme="majorHAnsi" w:hAnsiTheme="majorHAnsi"/>
        <w:sz w:val="22"/>
        <w:szCs w:val="22"/>
      </w:rPr>
      <w:fldChar w:fldCharType="end"/>
    </w:r>
  </w:p>
  <w:p w14:paraId="2B1CB1D2" w14:textId="77777777" w:rsidR="00992E34" w:rsidRPr="005A034A" w:rsidRDefault="00992E34" w:rsidP="005A034A">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0DE83D" w14:textId="77777777" w:rsidR="00C8766A" w:rsidRDefault="00C8766A" w:rsidP="005A034A">
      <w:r>
        <w:separator/>
      </w:r>
    </w:p>
  </w:footnote>
  <w:footnote w:type="continuationSeparator" w:id="0">
    <w:p w14:paraId="26C6FB2A" w14:textId="77777777" w:rsidR="00C8766A" w:rsidRDefault="00C8766A" w:rsidP="005A03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FB6A2" w14:textId="77777777" w:rsidR="000A0CBB" w:rsidRDefault="000A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B73AE" w14:textId="77777777" w:rsidR="002F685F" w:rsidRPr="00537708" w:rsidRDefault="002F685F" w:rsidP="002F685F">
    <w:pPr>
      <w:pStyle w:val="Header"/>
      <w:ind w:left="-540"/>
    </w:pPr>
    <w:r w:rsidRPr="00683C4E">
      <w:rPr>
        <w:noProof/>
        <w:sz w:val="32"/>
        <w:szCs w:val="32"/>
        <w:lang w:eastAsia="zh-CN"/>
      </w:rPr>
      <w:drawing>
        <wp:inline distT="0" distB="0" distL="0" distR="0" wp14:anchorId="6443BEC0" wp14:editId="15F9B1A8">
          <wp:extent cx="465455" cy="4572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l="72984" t="18073" r="6418" b="18893"/>
                  <a:stretch>
                    <a:fillRect/>
                  </a:stretch>
                </pic:blipFill>
                <pic:spPr bwMode="auto">
                  <a:xfrm>
                    <a:off x="0" y="0"/>
                    <a:ext cx="465455" cy="457200"/>
                  </a:xfrm>
                  <a:prstGeom prst="rect">
                    <a:avLst/>
                  </a:prstGeom>
                  <a:noFill/>
                  <a:ln>
                    <a:noFill/>
                  </a:ln>
                </pic:spPr>
              </pic:pic>
            </a:graphicData>
          </a:graphic>
        </wp:inline>
      </w:drawing>
    </w:r>
    <w:r w:rsidRPr="00683C4E">
      <w:rPr>
        <w:rFonts w:ascii="Calibri Light" w:hAnsi="Calibri Light"/>
        <w:noProof/>
        <w:sz w:val="32"/>
        <w:szCs w:val="32"/>
        <w:lang w:eastAsia="zh-CN"/>
      </w:rPr>
      <w:drawing>
        <wp:inline distT="0" distB="0" distL="0" distR="0" wp14:anchorId="27212EB5" wp14:editId="3F09A3D4">
          <wp:extent cx="2370455" cy="363855"/>
          <wp:effectExtent l="0" t="0" r="0" b="0"/>
          <wp:docPr id="14" name="Picture 14">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70455" cy="363855"/>
                  </a:xfrm>
                  <a:prstGeom prst="rect">
                    <a:avLst/>
                  </a:prstGeom>
                  <a:noFill/>
                  <a:ln>
                    <a:noFill/>
                  </a:ln>
                </pic:spPr>
              </pic:pic>
            </a:graphicData>
          </a:graphic>
        </wp:inline>
      </w:drawing>
    </w:r>
    <w:r>
      <w:t xml:space="preserve">                                                               </w:t>
    </w:r>
    <w:r w:rsidRPr="00683C4E">
      <w:rPr>
        <w:rFonts w:ascii="Calibri Light" w:eastAsia="Times New Roman" w:hAnsi="Calibri Light"/>
        <w:noProof/>
        <w:sz w:val="21"/>
        <w:szCs w:val="21"/>
        <w:lang w:eastAsia="zh-CN"/>
      </w:rPr>
      <w:drawing>
        <wp:inline distT="0" distB="0" distL="0" distR="0" wp14:anchorId="6FDEE031" wp14:editId="544BB262">
          <wp:extent cx="1270000" cy="558800"/>
          <wp:effectExtent l="0" t="0" r="0" b="0"/>
          <wp:docPr id="15" name="Picture 15">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00" cy="558800"/>
                  </a:xfrm>
                  <a:prstGeom prst="rect">
                    <a:avLst/>
                  </a:prstGeom>
                  <a:noFill/>
                  <a:ln>
                    <a:noFill/>
                  </a:ln>
                </pic:spPr>
              </pic:pic>
            </a:graphicData>
          </a:graphic>
        </wp:inline>
      </w:drawing>
    </w:r>
  </w:p>
  <w:p w14:paraId="7D01BFE3" w14:textId="77777777" w:rsidR="002F685F" w:rsidRPr="00B4067E" w:rsidRDefault="002F685F" w:rsidP="002F685F">
    <w:pPr>
      <w:pBdr>
        <w:bottom w:val="single" w:sz="12" w:space="1" w:color="auto"/>
      </w:pBdr>
      <w:spacing w:after="60"/>
      <w:ind w:left="-540"/>
      <w:rPr>
        <w:rFonts w:ascii="Calibri" w:hAnsi="Calibri"/>
        <w:i/>
      </w:rPr>
    </w:pPr>
    <w:r w:rsidRPr="00B4067E">
      <w:rPr>
        <w:rFonts w:ascii="Calibri" w:hAnsi="Calibri"/>
        <w:i/>
      </w:rPr>
      <w:t xml:space="preserve">Innovation Lab Network Performance Assessment </w:t>
    </w:r>
    <w:r>
      <w:rPr>
        <w:rFonts w:ascii="Calibri" w:hAnsi="Calibri"/>
        <w:i/>
      </w:rPr>
      <w:t>Project</w:t>
    </w:r>
  </w:p>
  <w:p w14:paraId="191A4B97" w14:textId="77777777" w:rsidR="00992E34" w:rsidRPr="002F685F" w:rsidRDefault="00992E34" w:rsidP="002F685F">
    <w:pPr>
      <w:pStyle w:val="Header"/>
      <w:rPr>
        <w:sz w:val="11"/>
        <w:szCs w:val="11"/>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9FF41" w14:textId="77777777" w:rsidR="000A0CBB" w:rsidRDefault="000A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2E26A0"/>
    <w:multiLevelType w:val="hybridMultilevel"/>
    <w:tmpl w:val="D4CC14F2"/>
    <w:lvl w:ilvl="0" w:tplc="CA64E65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E637CA"/>
    <w:multiLevelType w:val="hybridMultilevel"/>
    <w:tmpl w:val="1862B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2A6A52"/>
    <w:multiLevelType w:val="hybridMultilevel"/>
    <w:tmpl w:val="3DF67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1A78CA"/>
    <w:multiLevelType w:val="hybridMultilevel"/>
    <w:tmpl w:val="70B699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F160FB"/>
    <w:multiLevelType w:val="hybridMultilevel"/>
    <w:tmpl w:val="8BB2C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90196B"/>
    <w:multiLevelType w:val="hybridMultilevel"/>
    <w:tmpl w:val="0C768F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331405B"/>
    <w:multiLevelType w:val="hybridMultilevel"/>
    <w:tmpl w:val="478E9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5673DA"/>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4"/>
  </w:num>
  <w:num w:numId="2">
    <w:abstractNumId w:val="11"/>
  </w:num>
  <w:num w:numId="3">
    <w:abstractNumId w:val="0"/>
  </w:num>
  <w:num w:numId="4">
    <w:abstractNumId w:val="12"/>
  </w:num>
  <w:num w:numId="5">
    <w:abstractNumId w:val="9"/>
  </w:num>
  <w:num w:numId="6">
    <w:abstractNumId w:val="13"/>
  </w:num>
  <w:num w:numId="7">
    <w:abstractNumId w:val="1"/>
  </w:num>
  <w:num w:numId="8">
    <w:abstractNumId w:val="10"/>
  </w:num>
  <w:num w:numId="9">
    <w:abstractNumId w:val="3"/>
  </w:num>
  <w:num w:numId="10">
    <w:abstractNumId w:val="5"/>
  </w:num>
  <w:num w:numId="11">
    <w:abstractNumId w:val="8"/>
  </w:num>
  <w:num w:numId="12">
    <w:abstractNumId w:val="7"/>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09C"/>
    <w:rsid w:val="00011EED"/>
    <w:rsid w:val="00014274"/>
    <w:rsid w:val="000251C1"/>
    <w:rsid w:val="00041F38"/>
    <w:rsid w:val="00072F0D"/>
    <w:rsid w:val="000A0CBB"/>
    <w:rsid w:val="00133067"/>
    <w:rsid w:val="00170787"/>
    <w:rsid w:val="00170BA9"/>
    <w:rsid w:val="00182B92"/>
    <w:rsid w:val="001849DF"/>
    <w:rsid w:val="00186F88"/>
    <w:rsid w:val="00187039"/>
    <w:rsid w:val="001C077F"/>
    <w:rsid w:val="001D22FA"/>
    <w:rsid w:val="001D308B"/>
    <w:rsid w:val="00260936"/>
    <w:rsid w:val="00285D1D"/>
    <w:rsid w:val="002B4C7A"/>
    <w:rsid w:val="002C6502"/>
    <w:rsid w:val="002E0E70"/>
    <w:rsid w:val="002F685F"/>
    <w:rsid w:val="00317D15"/>
    <w:rsid w:val="003328BC"/>
    <w:rsid w:val="003355FF"/>
    <w:rsid w:val="00340C2E"/>
    <w:rsid w:val="00357018"/>
    <w:rsid w:val="0037037D"/>
    <w:rsid w:val="003E406D"/>
    <w:rsid w:val="00410A27"/>
    <w:rsid w:val="004414B2"/>
    <w:rsid w:val="004478C6"/>
    <w:rsid w:val="004C3AFE"/>
    <w:rsid w:val="00522628"/>
    <w:rsid w:val="0057546C"/>
    <w:rsid w:val="005A034A"/>
    <w:rsid w:val="005A0421"/>
    <w:rsid w:val="005C0950"/>
    <w:rsid w:val="005D26AD"/>
    <w:rsid w:val="005F126C"/>
    <w:rsid w:val="00606617"/>
    <w:rsid w:val="00610449"/>
    <w:rsid w:val="00611645"/>
    <w:rsid w:val="0064593F"/>
    <w:rsid w:val="0068620A"/>
    <w:rsid w:val="006C4B31"/>
    <w:rsid w:val="00710857"/>
    <w:rsid w:val="00714D52"/>
    <w:rsid w:val="00751254"/>
    <w:rsid w:val="00787738"/>
    <w:rsid w:val="007B02A3"/>
    <w:rsid w:val="007D6549"/>
    <w:rsid w:val="007D7F4D"/>
    <w:rsid w:val="008163F6"/>
    <w:rsid w:val="00844212"/>
    <w:rsid w:val="008C0855"/>
    <w:rsid w:val="008C301C"/>
    <w:rsid w:val="008F0822"/>
    <w:rsid w:val="008F2CEB"/>
    <w:rsid w:val="008F5826"/>
    <w:rsid w:val="009415D9"/>
    <w:rsid w:val="0096409C"/>
    <w:rsid w:val="00982389"/>
    <w:rsid w:val="00992E34"/>
    <w:rsid w:val="009A7B9E"/>
    <w:rsid w:val="009B2D4B"/>
    <w:rsid w:val="009E718A"/>
    <w:rsid w:val="009F55ED"/>
    <w:rsid w:val="00A31FFA"/>
    <w:rsid w:val="00A52262"/>
    <w:rsid w:val="00A666FC"/>
    <w:rsid w:val="00AE30D7"/>
    <w:rsid w:val="00B27A06"/>
    <w:rsid w:val="00B4067E"/>
    <w:rsid w:val="00B56CB4"/>
    <w:rsid w:val="00B618E4"/>
    <w:rsid w:val="00B70AFF"/>
    <w:rsid w:val="00B73DB0"/>
    <w:rsid w:val="00B740F7"/>
    <w:rsid w:val="00B8752B"/>
    <w:rsid w:val="00B878EF"/>
    <w:rsid w:val="00BA2AEB"/>
    <w:rsid w:val="00BB75C6"/>
    <w:rsid w:val="00BD47F2"/>
    <w:rsid w:val="00C6419D"/>
    <w:rsid w:val="00C64B7C"/>
    <w:rsid w:val="00C8766A"/>
    <w:rsid w:val="00CB34DD"/>
    <w:rsid w:val="00CB60B2"/>
    <w:rsid w:val="00CC5468"/>
    <w:rsid w:val="00CD4DD3"/>
    <w:rsid w:val="00CE6392"/>
    <w:rsid w:val="00D11771"/>
    <w:rsid w:val="00D37CC8"/>
    <w:rsid w:val="00D67EB7"/>
    <w:rsid w:val="00D75418"/>
    <w:rsid w:val="00DC3CEC"/>
    <w:rsid w:val="00DC4CA2"/>
    <w:rsid w:val="00DE19B3"/>
    <w:rsid w:val="00DF213F"/>
    <w:rsid w:val="00DF3FB7"/>
    <w:rsid w:val="00E01EF4"/>
    <w:rsid w:val="00E159FC"/>
    <w:rsid w:val="00E91FA8"/>
    <w:rsid w:val="00E97203"/>
    <w:rsid w:val="00E975C5"/>
    <w:rsid w:val="00EF73CF"/>
    <w:rsid w:val="00F159F6"/>
    <w:rsid w:val="00F26430"/>
    <w:rsid w:val="00F352BB"/>
    <w:rsid w:val="00FA77B6"/>
    <w:rsid w:val="00FF107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C0340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5A034A"/>
    <w:pPr>
      <w:tabs>
        <w:tab w:val="center" w:pos="4320"/>
        <w:tab w:val="right" w:pos="8640"/>
      </w:tabs>
    </w:pPr>
  </w:style>
  <w:style w:type="character" w:customStyle="1" w:styleId="HeaderChar">
    <w:name w:val="Header Char"/>
    <w:basedOn w:val="DefaultParagraphFont"/>
    <w:link w:val="Header"/>
    <w:uiPriority w:val="99"/>
    <w:rsid w:val="005A034A"/>
  </w:style>
  <w:style w:type="paragraph" w:styleId="Footer">
    <w:name w:val="footer"/>
    <w:basedOn w:val="Normal"/>
    <w:link w:val="FooterChar"/>
    <w:uiPriority w:val="99"/>
    <w:unhideWhenUsed/>
    <w:rsid w:val="005A034A"/>
    <w:pPr>
      <w:tabs>
        <w:tab w:val="center" w:pos="4320"/>
        <w:tab w:val="right" w:pos="8640"/>
      </w:tabs>
    </w:pPr>
  </w:style>
  <w:style w:type="character" w:customStyle="1" w:styleId="FooterChar">
    <w:name w:val="Footer Char"/>
    <w:basedOn w:val="DefaultParagraphFont"/>
    <w:link w:val="Footer"/>
    <w:uiPriority w:val="99"/>
    <w:rsid w:val="005A034A"/>
  </w:style>
  <w:style w:type="character" w:styleId="PageNumber">
    <w:name w:val="page number"/>
    <w:basedOn w:val="DefaultParagraphFont"/>
    <w:uiPriority w:val="99"/>
    <w:semiHidden/>
    <w:unhideWhenUsed/>
    <w:rsid w:val="005A034A"/>
  </w:style>
  <w:style w:type="character" w:customStyle="1" w:styleId="object">
    <w:name w:val="object"/>
    <w:basedOn w:val="DefaultParagraphFont"/>
    <w:rsid w:val="00C64B7C"/>
  </w:style>
  <w:style w:type="character" w:styleId="Hyperlink">
    <w:name w:val="Hyperlink"/>
    <w:basedOn w:val="DefaultParagraphFont"/>
    <w:uiPriority w:val="99"/>
    <w:unhideWhenUsed/>
    <w:rsid w:val="00C64B7C"/>
    <w:rPr>
      <w:color w:val="0000FF"/>
      <w:u w:val="single"/>
    </w:rPr>
  </w:style>
  <w:style w:type="character" w:styleId="CommentReference">
    <w:name w:val="annotation reference"/>
    <w:basedOn w:val="DefaultParagraphFont"/>
    <w:uiPriority w:val="99"/>
    <w:semiHidden/>
    <w:unhideWhenUsed/>
    <w:rsid w:val="00041F38"/>
    <w:rPr>
      <w:sz w:val="18"/>
      <w:szCs w:val="18"/>
    </w:rPr>
  </w:style>
  <w:style w:type="paragraph" w:styleId="CommentText">
    <w:name w:val="annotation text"/>
    <w:basedOn w:val="Normal"/>
    <w:link w:val="CommentTextChar"/>
    <w:uiPriority w:val="99"/>
    <w:semiHidden/>
    <w:unhideWhenUsed/>
    <w:rsid w:val="00041F38"/>
  </w:style>
  <w:style w:type="character" w:customStyle="1" w:styleId="CommentTextChar">
    <w:name w:val="Comment Text Char"/>
    <w:basedOn w:val="DefaultParagraphFont"/>
    <w:link w:val="CommentText"/>
    <w:uiPriority w:val="99"/>
    <w:semiHidden/>
    <w:rsid w:val="00041F38"/>
  </w:style>
  <w:style w:type="paragraph" w:styleId="CommentSubject">
    <w:name w:val="annotation subject"/>
    <w:basedOn w:val="CommentText"/>
    <w:next w:val="CommentText"/>
    <w:link w:val="CommentSubjectChar"/>
    <w:uiPriority w:val="99"/>
    <w:semiHidden/>
    <w:unhideWhenUsed/>
    <w:rsid w:val="00041F38"/>
    <w:rPr>
      <w:b/>
      <w:bCs/>
      <w:sz w:val="20"/>
      <w:szCs w:val="20"/>
    </w:rPr>
  </w:style>
  <w:style w:type="character" w:customStyle="1" w:styleId="CommentSubjectChar">
    <w:name w:val="Comment Subject Char"/>
    <w:basedOn w:val="CommentTextChar"/>
    <w:link w:val="CommentSubject"/>
    <w:uiPriority w:val="99"/>
    <w:semiHidden/>
    <w:rsid w:val="00041F38"/>
    <w:rPr>
      <w:b/>
      <w:bCs/>
      <w:sz w:val="20"/>
      <w:szCs w:val="20"/>
    </w:rPr>
  </w:style>
  <w:style w:type="character" w:styleId="FollowedHyperlink">
    <w:name w:val="FollowedHyperlink"/>
    <w:basedOn w:val="DefaultParagraphFont"/>
    <w:uiPriority w:val="99"/>
    <w:semiHidden/>
    <w:unhideWhenUsed/>
    <w:rsid w:val="00EF73CF"/>
    <w:rPr>
      <w:color w:val="800080" w:themeColor="followedHyperlink"/>
      <w:u w:val="single"/>
    </w:rPr>
  </w:style>
  <w:style w:type="table" w:styleId="TableGrid">
    <w:name w:val="Table Grid"/>
    <w:basedOn w:val="TableNormal"/>
    <w:uiPriority w:val="59"/>
    <w:rsid w:val="00992E34"/>
    <w:rPr>
      <w:rFonts w:eastAsiaTheme="minorHAnsi"/>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DefaultParagraphFont"/>
    <w:rsid w:val="00FA77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04249">
      <w:bodyDiv w:val="1"/>
      <w:marLeft w:val="0"/>
      <w:marRight w:val="0"/>
      <w:marTop w:val="0"/>
      <w:marBottom w:val="0"/>
      <w:divBdr>
        <w:top w:val="none" w:sz="0" w:space="0" w:color="auto"/>
        <w:left w:val="none" w:sz="0" w:space="0" w:color="auto"/>
        <w:bottom w:val="none" w:sz="0" w:space="0" w:color="auto"/>
        <w:right w:val="none" w:sz="0" w:space="0" w:color="auto"/>
      </w:divBdr>
    </w:div>
    <w:div w:id="295641855">
      <w:bodyDiv w:val="1"/>
      <w:marLeft w:val="0"/>
      <w:marRight w:val="0"/>
      <w:marTop w:val="0"/>
      <w:marBottom w:val="0"/>
      <w:divBdr>
        <w:top w:val="none" w:sz="0" w:space="0" w:color="auto"/>
        <w:left w:val="none" w:sz="0" w:space="0" w:color="auto"/>
        <w:bottom w:val="none" w:sz="0" w:space="0" w:color="auto"/>
        <w:right w:val="none" w:sz="0" w:space="0" w:color="auto"/>
      </w:divBdr>
    </w:div>
    <w:div w:id="645671722">
      <w:bodyDiv w:val="1"/>
      <w:marLeft w:val="0"/>
      <w:marRight w:val="0"/>
      <w:marTop w:val="0"/>
      <w:marBottom w:val="0"/>
      <w:divBdr>
        <w:top w:val="none" w:sz="0" w:space="0" w:color="auto"/>
        <w:left w:val="none" w:sz="0" w:space="0" w:color="auto"/>
        <w:bottom w:val="none" w:sz="0" w:space="0" w:color="auto"/>
        <w:right w:val="none" w:sz="0" w:space="0" w:color="auto"/>
      </w:divBdr>
    </w:div>
    <w:div w:id="723990242">
      <w:bodyDiv w:val="1"/>
      <w:marLeft w:val="0"/>
      <w:marRight w:val="0"/>
      <w:marTop w:val="0"/>
      <w:marBottom w:val="0"/>
      <w:divBdr>
        <w:top w:val="none" w:sz="0" w:space="0" w:color="auto"/>
        <w:left w:val="none" w:sz="0" w:space="0" w:color="auto"/>
        <w:bottom w:val="none" w:sz="0" w:space="0" w:color="auto"/>
        <w:right w:val="none" w:sz="0" w:space="0" w:color="auto"/>
      </w:divBdr>
    </w:div>
    <w:div w:id="1028487903">
      <w:bodyDiv w:val="1"/>
      <w:marLeft w:val="0"/>
      <w:marRight w:val="0"/>
      <w:marTop w:val="0"/>
      <w:marBottom w:val="0"/>
      <w:divBdr>
        <w:top w:val="none" w:sz="0" w:space="0" w:color="auto"/>
        <w:left w:val="none" w:sz="0" w:space="0" w:color="auto"/>
        <w:bottom w:val="none" w:sz="0" w:space="0" w:color="auto"/>
        <w:right w:val="none" w:sz="0" w:space="0" w:color="auto"/>
      </w:divBdr>
    </w:div>
    <w:div w:id="1227455787">
      <w:bodyDiv w:val="1"/>
      <w:marLeft w:val="0"/>
      <w:marRight w:val="0"/>
      <w:marTop w:val="0"/>
      <w:marBottom w:val="0"/>
      <w:divBdr>
        <w:top w:val="none" w:sz="0" w:space="0" w:color="auto"/>
        <w:left w:val="none" w:sz="0" w:space="0" w:color="auto"/>
        <w:bottom w:val="none" w:sz="0" w:space="0" w:color="auto"/>
        <w:right w:val="none" w:sz="0" w:space="0" w:color="auto"/>
      </w:divBdr>
    </w:div>
    <w:div w:id="1262763705">
      <w:bodyDiv w:val="1"/>
      <w:marLeft w:val="0"/>
      <w:marRight w:val="0"/>
      <w:marTop w:val="0"/>
      <w:marBottom w:val="0"/>
      <w:divBdr>
        <w:top w:val="none" w:sz="0" w:space="0" w:color="auto"/>
        <w:left w:val="none" w:sz="0" w:space="0" w:color="auto"/>
        <w:bottom w:val="none" w:sz="0" w:space="0" w:color="auto"/>
        <w:right w:val="none" w:sz="0" w:space="0" w:color="auto"/>
      </w:divBdr>
      <w:divsChild>
        <w:div w:id="1464540708">
          <w:marLeft w:val="0"/>
          <w:marRight w:val="0"/>
          <w:marTop w:val="0"/>
          <w:marBottom w:val="240"/>
          <w:divBdr>
            <w:top w:val="none" w:sz="0" w:space="0" w:color="auto"/>
            <w:left w:val="none" w:sz="0" w:space="0" w:color="auto"/>
            <w:bottom w:val="none" w:sz="0" w:space="0" w:color="auto"/>
            <w:right w:val="none" w:sz="0" w:space="0" w:color="auto"/>
          </w:divBdr>
        </w:div>
      </w:divsChild>
    </w:div>
    <w:div w:id="1481311154">
      <w:bodyDiv w:val="1"/>
      <w:marLeft w:val="0"/>
      <w:marRight w:val="0"/>
      <w:marTop w:val="0"/>
      <w:marBottom w:val="0"/>
      <w:divBdr>
        <w:top w:val="none" w:sz="0" w:space="0" w:color="auto"/>
        <w:left w:val="none" w:sz="0" w:space="0" w:color="auto"/>
        <w:bottom w:val="none" w:sz="0" w:space="0" w:color="auto"/>
        <w:right w:val="none" w:sz="0" w:space="0" w:color="auto"/>
      </w:divBdr>
    </w:div>
    <w:div w:id="20384577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cials.washingtonpost.com/mv/onbeing/47/"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corestandards.org/ELA-Literacy/W/11-12/2/"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4.0/legalcode" TargetMode="External"/><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cale.stanford.edu/" TargetMode="External"/><Relationship Id="rId1" Type="http://schemas.openxmlformats.org/officeDocument/2006/relationships/image" Target="media/image1.jpeg"/><Relationship Id="rId5" Type="http://schemas.openxmlformats.org/officeDocument/2006/relationships/image" Target="media/image3.jpeg"/><Relationship Id="rId4" Type="http://schemas.openxmlformats.org/officeDocument/2006/relationships/hyperlink" Target="http://www.performanceassessmentresourceban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1757</Words>
  <Characters>10020</Characters>
  <Application>Microsoft Office Word</Application>
  <DocSecurity>0</DocSecurity>
  <Lines>83</Lines>
  <Paragraphs>23</Paragraphs>
  <ScaleCrop>false</ScaleCrop>
  <Company>Educational Policy Improvement Center</Company>
  <LinksUpToDate>false</LinksUpToDate>
  <CharactersWithSpaces>11754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Hopper-Moore</dc:creator>
  <cp:lastModifiedBy>Pai-rou Chen</cp:lastModifiedBy>
  <cp:revision>4</cp:revision>
  <dcterms:created xsi:type="dcterms:W3CDTF">2017-05-03T07:29:00Z</dcterms:created>
  <dcterms:modified xsi:type="dcterms:W3CDTF">2017-05-18T20:56:00Z</dcterms:modified>
</cp:coreProperties>
</file>