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D68C" w14:textId="77777777" w:rsidR="00F74CE0" w:rsidRPr="002313CD" w:rsidRDefault="00F74CE0" w:rsidP="00F74CE0">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English Literature</w:t>
      </w:r>
    </w:p>
    <w:p w14:paraId="32CC7A46" w14:textId="77777777" w:rsidR="00F74CE0" w:rsidRPr="002313CD" w:rsidRDefault="00F74CE0" w:rsidP="00F74CE0">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697B98DB" w14:textId="77777777" w:rsidR="00F74CE0" w:rsidRPr="002313CD" w:rsidRDefault="00F74CE0" w:rsidP="00F74CE0">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45A40A10" w14:textId="77777777" w:rsidR="00F74CE0" w:rsidRPr="00A52385" w:rsidRDefault="00F74CE0" w:rsidP="00F74CE0">
      <w:pPr>
        <w:rPr>
          <w:rFonts w:asciiTheme="majorHAnsi" w:hAnsiTheme="majorHAnsi"/>
        </w:rPr>
      </w:pPr>
    </w:p>
    <w:p w14:paraId="4122CEFF" w14:textId="77777777" w:rsidR="00F74CE0" w:rsidRPr="00E145D3" w:rsidRDefault="00F74CE0" w:rsidP="00F74CE0">
      <w:pPr>
        <w:jc w:val="center"/>
        <w:rPr>
          <w:rFonts w:asciiTheme="majorHAnsi" w:hAnsiTheme="majorHAnsi"/>
          <w:b/>
          <w:sz w:val="28"/>
          <w:szCs w:val="28"/>
          <w:u w:val="single"/>
        </w:rPr>
      </w:pPr>
      <w:r>
        <w:rPr>
          <w:rFonts w:asciiTheme="majorHAnsi" w:hAnsiTheme="majorHAnsi"/>
          <w:b/>
          <w:sz w:val="28"/>
          <w:szCs w:val="28"/>
        </w:rPr>
        <w:t xml:space="preserve">Assessing </w:t>
      </w:r>
      <w:r>
        <w:rPr>
          <w:rFonts w:asciiTheme="majorHAnsi" w:hAnsiTheme="majorHAnsi"/>
          <w:b/>
          <w:i/>
          <w:sz w:val="28"/>
          <w:szCs w:val="28"/>
        </w:rPr>
        <w:t>Wuthering Heights</w:t>
      </w:r>
      <w:r>
        <w:rPr>
          <w:rFonts w:asciiTheme="majorHAnsi" w:hAnsiTheme="majorHAnsi"/>
          <w:b/>
          <w:sz w:val="28"/>
          <w:szCs w:val="28"/>
        </w:rPr>
        <w:t xml:space="preserve"> as Representative of its Era</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5EAB388D" w14:textId="77777777" w:rsidR="00DA04C7" w:rsidRPr="00DA04C7" w:rsidRDefault="0096409C" w:rsidP="00DA04C7">
      <w:pPr>
        <w:pStyle w:val="ListParagraph"/>
        <w:numPr>
          <w:ilvl w:val="0"/>
          <w:numId w:val="8"/>
        </w:numPr>
        <w:tabs>
          <w:tab w:val="left" w:pos="360"/>
        </w:tabs>
        <w:ind w:left="360"/>
        <w:rPr>
          <w:rFonts w:asciiTheme="majorHAnsi" w:hAnsiTheme="majorHAnsi"/>
        </w:rPr>
      </w:pPr>
      <w:r w:rsidRPr="00DA04C7">
        <w:rPr>
          <w:rFonts w:asciiTheme="majorHAnsi" w:hAnsiTheme="majorHAnsi"/>
          <w:b/>
        </w:rPr>
        <w:t>Task overview</w:t>
      </w:r>
      <w:r w:rsidRPr="00DA04C7">
        <w:rPr>
          <w:rFonts w:asciiTheme="majorHAnsi" w:hAnsiTheme="majorHAnsi"/>
        </w:rPr>
        <w:t xml:space="preserve">: </w:t>
      </w:r>
    </w:p>
    <w:p w14:paraId="0E6129AF" w14:textId="50F0E2FE" w:rsidR="00DA04C7" w:rsidRPr="00DA04C7" w:rsidRDefault="00DA04C7" w:rsidP="00DA04C7">
      <w:pPr>
        <w:pStyle w:val="ListParagraph"/>
        <w:tabs>
          <w:tab w:val="left" w:pos="360"/>
        </w:tabs>
        <w:ind w:left="360"/>
        <w:rPr>
          <w:rFonts w:ascii="Calibri" w:hAnsi="Calibri"/>
        </w:rPr>
      </w:pPr>
      <w:r w:rsidRPr="00DA04C7">
        <w:rPr>
          <w:rFonts w:ascii="Calibri" w:hAnsi="Calibri" w:cs="Calibri"/>
        </w:rPr>
        <w:t xml:space="preserve">Students read the novel </w:t>
      </w:r>
      <w:r w:rsidRPr="00DA04C7">
        <w:rPr>
          <w:rFonts w:ascii="Calibri" w:hAnsi="Calibri" w:cs="Calibri"/>
          <w:i/>
        </w:rPr>
        <w:t>Wuthering Heights</w:t>
      </w:r>
      <w:r w:rsidRPr="00DA04C7">
        <w:rPr>
          <w:rFonts w:ascii="Calibri" w:hAnsi="Calibri" w:cs="Calibri"/>
        </w:rPr>
        <w:t xml:space="preserve"> and analyze the major cultural issues that arise in the novel, including questions of race, class, and gender. Additionally, students may want to compare the elements of the romance between the couples (Catherine and Heathcliff, Catherine and Edgar, Isabella and Heathcliff, etc.). Any or all of these aspects could serve as comparison points with young-adult </w:t>
      </w:r>
      <w:r w:rsidR="00751800">
        <w:rPr>
          <w:rFonts w:ascii="Calibri" w:hAnsi="Calibri" w:cs="Calibri"/>
        </w:rPr>
        <w:t xml:space="preserve">or contemporary </w:t>
      </w:r>
      <w:r w:rsidRPr="00DA04C7">
        <w:rPr>
          <w:rFonts w:ascii="Calibri" w:hAnsi="Calibri" w:cs="Calibri"/>
        </w:rPr>
        <w:t>fiction they have read previously.</w:t>
      </w:r>
      <w:r w:rsidR="00751800">
        <w:rPr>
          <w:rFonts w:ascii="Calibri" w:hAnsi="Calibri" w:cs="Calibri"/>
        </w:rPr>
        <w:t xml:space="preserve">  Note that the young adult or contemporary fiction should be appropriate for 11</w:t>
      </w:r>
      <w:r w:rsidR="00751800" w:rsidRPr="00751800">
        <w:rPr>
          <w:rFonts w:ascii="Calibri" w:hAnsi="Calibri" w:cs="Calibri"/>
          <w:vertAlign w:val="superscript"/>
        </w:rPr>
        <w:t>th</w:t>
      </w:r>
      <w:r w:rsidR="00751800">
        <w:rPr>
          <w:rFonts w:ascii="Calibri" w:hAnsi="Calibri" w:cs="Calibri"/>
        </w:rPr>
        <w:t>-12</w:t>
      </w:r>
      <w:r w:rsidR="00751800" w:rsidRPr="00751800">
        <w:rPr>
          <w:rFonts w:ascii="Calibri" w:hAnsi="Calibri" w:cs="Calibri"/>
          <w:vertAlign w:val="superscript"/>
        </w:rPr>
        <w:t>th</w:t>
      </w:r>
      <w:r w:rsidR="00751800">
        <w:rPr>
          <w:rFonts w:ascii="Calibri" w:hAnsi="Calibri" w:cs="Calibri"/>
        </w:rPr>
        <w:t xml:space="preserve"> graders, keeping in mind the needs of your students.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DA04C7" w:rsidRDefault="00C64B7C" w:rsidP="00317D15">
      <w:pPr>
        <w:pStyle w:val="ListParagraph"/>
        <w:numPr>
          <w:ilvl w:val="0"/>
          <w:numId w:val="7"/>
        </w:numPr>
        <w:rPr>
          <w:rFonts w:asciiTheme="majorHAnsi" w:hAnsiTheme="majorHAnsi"/>
          <w:b/>
        </w:rPr>
      </w:pPr>
      <w:r w:rsidRPr="00DA04C7">
        <w:rPr>
          <w:rFonts w:asciiTheme="majorHAnsi" w:hAnsiTheme="majorHAnsi"/>
          <w:b/>
        </w:rPr>
        <w:t xml:space="preserve">Primary </w:t>
      </w:r>
      <w:r w:rsidR="00317D15" w:rsidRPr="00DA04C7">
        <w:rPr>
          <w:rFonts w:asciiTheme="majorHAnsi" w:hAnsiTheme="majorHAnsi"/>
          <w:b/>
        </w:rPr>
        <w:t>Common Core State Standards</w:t>
      </w:r>
    </w:p>
    <w:p w14:paraId="69D81CA6" w14:textId="77777777" w:rsidR="00DA04C7" w:rsidRPr="00DA04C7" w:rsidRDefault="00F72A12" w:rsidP="00DA04C7">
      <w:pPr>
        <w:tabs>
          <w:tab w:val="left" w:pos="1440"/>
        </w:tabs>
        <w:ind w:left="720"/>
        <w:rPr>
          <w:rFonts w:ascii="Calibri" w:hAnsi="Calibri" w:cs="Times New Roman"/>
        </w:rPr>
      </w:pPr>
      <w:hyperlink r:id="rId7" w:history="1">
        <w:r w:rsidR="00DA04C7" w:rsidRPr="00DA04C7">
          <w:rPr>
            <w:rFonts w:ascii="Calibri" w:hAnsi="Calibri" w:cs="Times New Roman"/>
            <w:color w:val="0000FF"/>
            <w:u w:val="single"/>
          </w:rPr>
          <w:t>CCSS.ELA-Literacy.W.11-12.2</w:t>
        </w:r>
      </w:hyperlink>
      <w:r w:rsidR="00DA04C7" w:rsidRPr="00DA04C7">
        <w:rPr>
          <w:rFonts w:ascii="Calibri" w:hAnsi="Calibri" w:cs="Times New Roman"/>
        </w:rPr>
        <w:t xml:space="preserve"> Write informative/explanatory texts to examine and convey complex ideas, concepts, and information clearly and accurately through the effective selection, organization, and analysis of content.</w:t>
      </w:r>
    </w:p>
    <w:p w14:paraId="22D00371" w14:textId="77777777" w:rsidR="00DA04C7" w:rsidRPr="00DA04C7" w:rsidRDefault="00F72A12" w:rsidP="00DA04C7">
      <w:pPr>
        <w:tabs>
          <w:tab w:val="left" w:pos="720"/>
        </w:tabs>
        <w:ind w:left="720"/>
        <w:rPr>
          <w:rFonts w:ascii="Calibri" w:hAnsi="Calibri" w:cs="Times New Roman"/>
        </w:rPr>
      </w:pPr>
      <w:hyperlink r:id="rId8" w:history="1">
        <w:r w:rsidR="00DA04C7" w:rsidRPr="00DA04C7">
          <w:rPr>
            <w:rFonts w:ascii="Calibri" w:hAnsi="Calibri" w:cs="Times New Roman"/>
            <w:color w:val="0000FF"/>
            <w:u w:val="single"/>
          </w:rPr>
          <w:t>CCSS.ELA-Literacy.W.11-12.4</w:t>
        </w:r>
      </w:hyperlink>
      <w:r w:rsidR="00DA04C7" w:rsidRPr="00DA04C7">
        <w:rPr>
          <w:rFonts w:ascii="Calibri" w:hAnsi="Calibri" w:cs="Times New Roman"/>
        </w:rPr>
        <w:t xml:space="preserve"> Produce clear and coherent writing in which the development, organization, and style are appropriate to task, purpose, and audience.</w:t>
      </w:r>
    </w:p>
    <w:p w14:paraId="2120D88D" w14:textId="77777777" w:rsidR="00DA04C7" w:rsidRPr="00DA04C7" w:rsidRDefault="00F72A12" w:rsidP="00DA04C7">
      <w:pPr>
        <w:tabs>
          <w:tab w:val="left" w:pos="720"/>
        </w:tabs>
        <w:ind w:left="720"/>
        <w:rPr>
          <w:rFonts w:ascii="Calibri" w:hAnsi="Calibri" w:cs="Times New Roman"/>
        </w:rPr>
      </w:pPr>
      <w:hyperlink r:id="rId9" w:history="1">
        <w:r w:rsidR="00DA04C7" w:rsidRPr="00DA04C7">
          <w:rPr>
            <w:rFonts w:ascii="Calibri" w:hAnsi="Calibri" w:cs="Times New Roman"/>
            <w:color w:val="0000FF"/>
            <w:u w:val="single"/>
          </w:rPr>
          <w:t>CCSS.ELA-Literacy.W.11-12.5</w:t>
        </w:r>
      </w:hyperlink>
      <w:r w:rsidR="00DA04C7" w:rsidRPr="00DA04C7">
        <w:rPr>
          <w:rFonts w:ascii="Calibri" w:hAnsi="Calibri" w:cs="Times New Roman"/>
        </w:rPr>
        <w:t xml:space="preserve"> Develop and strengthen writing as needed by planning, revising, editing, rewriting, or trying a new approach, focusing on addressing what is most significant for a specific purpose and audience.</w:t>
      </w:r>
    </w:p>
    <w:p w14:paraId="6617219A" w14:textId="77777777" w:rsidR="00DA04C7" w:rsidRPr="00DA04C7" w:rsidRDefault="00F72A12" w:rsidP="00DA04C7">
      <w:pPr>
        <w:tabs>
          <w:tab w:val="left" w:pos="720"/>
        </w:tabs>
        <w:ind w:left="720"/>
        <w:rPr>
          <w:rFonts w:ascii="Calibri" w:hAnsi="Calibri" w:cs="Times New Roman"/>
        </w:rPr>
      </w:pPr>
      <w:hyperlink r:id="rId10" w:history="1">
        <w:r w:rsidR="00DA04C7" w:rsidRPr="00DA04C7">
          <w:rPr>
            <w:rFonts w:ascii="Calibri" w:hAnsi="Calibri" w:cs="Times New Roman"/>
            <w:color w:val="0000FF"/>
            <w:u w:val="single"/>
          </w:rPr>
          <w:t>CCSS.ELA-Literacy.W.11-12.7</w:t>
        </w:r>
      </w:hyperlink>
      <w:r w:rsidR="00DA04C7" w:rsidRPr="00DA04C7">
        <w:rPr>
          <w:rFonts w:ascii="Calibri" w:hAnsi="Calibri" w:cs="Times New Roman"/>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1749661" w14:textId="77777777" w:rsidR="00DA04C7" w:rsidRPr="00DA04C7" w:rsidRDefault="00F72A12" w:rsidP="00DA04C7">
      <w:pPr>
        <w:tabs>
          <w:tab w:val="left" w:pos="720"/>
        </w:tabs>
        <w:ind w:left="720"/>
        <w:rPr>
          <w:rFonts w:ascii="Calibri" w:hAnsi="Calibri" w:cs="Times New Roman"/>
        </w:rPr>
      </w:pPr>
      <w:hyperlink r:id="rId11" w:history="1">
        <w:r w:rsidR="00DA04C7" w:rsidRPr="00DA04C7">
          <w:rPr>
            <w:rFonts w:ascii="Calibri" w:hAnsi="Calibri" w:cs="Times New Roman"/>
            <w:color w:val="0000FF"/>
            <w:u w:val="single"/>
          </w:rPr>
          <w:t>CCSS.ELA-Literacy.W.11-12.9</w:t>
        </w:r>
      </w:hyperlink>
      <w:r w:rsidR="00DA04C7" w:rsidRPr="00DA04C7">
        <w:rPr>
          <w:rFonts w:ascii="Calibri" w:hAnsi="Calibri" w:cs="Times New Roman"/>
        </w:rPr>
        <w:t xml:space="preserve"> Draw evidence from literary or informational texts to support analysis, reflection, and research.</w:t>
      </w:r>
    </w:p>
    <w:p w14:paraId="57E562DD" w14:textId="77777777" w:rsidR="008756B6" w:rsidRPr="00317D15" w:rsidRDefault="008756B6" w:rsidP="00317D15">
      <w:pPr>
        <w:ind w:left="720"/>
        <w:rPr>
          <w:rFonts w:asciiTheme="majorHAnsi" w:hAnsiTheme="majorHAnsi"/>
        </w:rPr>
      </w:pPr>
    </w:p>
    <w:p w14:paraId="75380671" w14:textId="77777777" w:rsidR="00821CB8" w:rsidRPr="00821CB8" w:rsidRDefault="00317D15" w:rsidP="00821CB8">
      <w:pPr>
        <w:pStyle w:val="ListParagraph"/>
        <w:numPr>
          <w:ilvl w:val="0"/>
          <w:numId w:val="7"/>
        </w:numPr>
        <w:rPr>
          <w:rFonts w:asciiTheme="majorHAnsi" w:hAnsiTheme="majorHAnsi"/>
        </w:rPr>
      </w:pPr>
      <w:r w:rsidRPr="00154F02">
        <w:rPr>
          <w:rFonts w:asciiTheme="majorHAnsi" w:hAnsiTheme="majorHAnsi"/>
          <w:b/>
        </w:rPr>
        <w:t>Critical abilities</w:t>
      </w:r>
    </w:p>
    <w:p w14:paraId="18571FE6" w14:textId="1CD7FFF1" w:rsidR="00154F02" w:rsidRDefault="00821CB8" w:rsidP="00821CB8">
      <w:pPr>
        <w:pStyle w:val="ListParagraph"/>
        <w:rPr>
          <w:rFonts w:asciiTheme="majorHAnsi" w:hAnsiTheme="majorHAnsi"/>
        </w:rPr>
      </w:pPr>
      <w:r w:rsidRPr="00821CB8">
        <w:rPr>
          <w:rFonts w:ascii="Calibri" w:hAnsi="Calibri"/>
          <w:bCs/>
          <w:color w:val="000000"/>
          <w:u w:val="single"/>
        </w:rPr>
        <w:t>Analysis of Information</w:t>
      </w:r>
      <w:r w:rsidRPr="00821CB8">
        <w:rPr>
          <w:rFonts w:ascii="Calibri" w:hAnsi="Calibri"/>
          <w:b/>
          <w:bCs/>
          <w:color w:val="000000"/>
        </w:rPr>
        <w:t xml:space="preserve">: </w:t>
      </w:r>
      <w:r w:rsidRPr="00821CB8">
        <w:rPr>
          <w:rFonts w:ascii="Calibri" w:hAnsi="Calibri"/>
          <w:bCs/>
          <w:color w:val="000000"/>
        </w:rPr>
        <w:t xml:space="preserve">Integrate and synthesize multiple sources of information (e.g., texts, experiments, simulations) presented in diverse formats and media (e.g., visually, </w:t>
      </w:r>
      <w:r w:rsidRPr="00821CB8">
        <w:rPr>
          <w:rFonts w:ascii="Calibri" w:hAnsi="Calibri"/>
          <w:bCs/>
          <w:color w:val="000000"/>
        </w:rPr>
        <w:lastRenderedPageBreak/>
        <w:t xml:space="preserve">quantitatively, orally) in order to address a question, make informed decisions, understand a process, phenomenon, or concept, and solve problems while evaluating the credibility and accuracy of each source and noting any discrepancies among the data. </w:t>
      </w:r>
    </w:p>
    <w:p w14:paraId="25828DA7" w14:textId="5A171D15" w:rsidR="00821CB8" w:rsidRPr="00821CB8" w:rsidRDefault="00821CB8" w:rsidP="00821CB8">
      <w:pPr>
        <w:pStyle w:val="ListParagraph"/>
        <w:rPr>
          <w:rFonts w:asciiTheme="majorHAnsi" w:hAnsiTheme="majorHAnsi"/>
        </w:rPr>
      </w:pPr>
      <w:r w:rsidRPr="00821CB8">
        <w:rPr>
          <w:rFonts w:ascii="Calibri" w:hAnsi="Calibri" w:cs="Times New Roman"/>
          <w:bCs/>
          <w:u w:val="single"/>
        </w:rPr>
        <w:t>Communication in Many Forms</w:t>
      </w:r>
      <w:r>
        <w:rPr>
          <w:rFonts w:ascii="Calibri" w:hAnsi="Calibri" w:cs="Times New Roman"/>
          <w:b/>
          <w:bCs/>
        </w:rPr>
        <w:t>:</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513ABE63" w14:textId="77777777" w:rsidR="0096409C" w:rsidRPr="008F1A2F" w:rsidRDefault="0096409C" w:rsidP="009F55ED">
      <w:pPr>
        <w:ind w:left="720"/>
        <w:rPr>
          <w:rFonts w:asciiTheme="majorHAnsi" w:hAnsiTheme="majorHAnsi"/>
        </w:rPr>
      </w:pPr>
    </w:p>
    <w:p w14:paraId="1F40E55F" w14:textId="77777777" w:rsidR="008756B6" w:rsidRPr="008756B6" w:rsidRDefault="00317D15" w:rsidP="008756B6">
      <w:pPr>
        <w:pStyle w:val="ListParagraph"/>
        <w:numPr>
          <w:ilvl w:val="0"/>
          <w:numId w:val="8"/>
        </w:numPr>
        <w:tabs>
          <w:tab w:val="left" w:pos="360"/>
        </w:tabs>
        <w:ind w:left="360"/>
        <w:rPr>
          <w:rFonts w:asciiTheme="majorHAnsi" w:hAnsiTheme="majorHAnsi"/>
          <w:b/>
        </w:rPr>
      </w:pPr>
      <w:r w:rsidRPr="008756B6">
        <w:rPr>
          <w:rFonts w:asciiTheme="majorHAnsi" w:hAnsiTheme="majorHAnsi"/>
          <w:b/>
        </w:rPr>
        <w:t>Time/schedule requirements:</w:t>
      </w:r>
    </w:p>
    <w:p w14:paraId="0C3FF2B5" w14:textId="6A6CBA81" w:rsidR="008756B6" w:rsidRPr="008756B6" w:rsidRDefault="00901487" w:rsidP="008756B6">
      <w:pPr>
        <w:pStyle w:val="ListParagraph"/>
        <w:tabs>
          <w:tab w:val="left" w:pos="360"/>
        </w:tabs>
        <w:ind w:left="360"/>
        <w:rPr>
          <w:rFonts w:ascii="Calibri" w:hAnsi="Calibri" w:cs="Calibri"/>
        </w:rPr>
      </w:pPr>
      <w:r>
        <w:rPr>
          <w:rFonts w:ascii="Calibri" w:hAnsi="Calibri" w:cs="Calibri"/>
        </w:rPr>
        <w:t>Teacher</w:t>
      </w:r>
      <w:r w:rsidR="008756B6" w:rsidRPr="008756B6">
        <w:rPr>
          <w:rFonts w:ascii="Calibri" w:hAnsi="Calibri" w:cs="Calibri"/>
        </w:rPr>
        <w:t xml:space="preserve">s should give students one to two weeks to read the novel, depending on the students’ capacity for reading. Reading the novel should be done outside of the classroom, preserving time in class for discussions about the reading. </w:t>
      </w:r>
    </w:p>
    <w:p w14:paraId="43C9D197" w14:textId="77777777" w:rsidR="008756B6" w:rsidRPr="008756B6" w:rsidRDefault="008756B6" w:rsidP="008756B6">
      <w:pPr>
        <w:pStyle w:val="ListParagraph"/>
        <w:tabs>
          <w:tab w:val="left" w:pos="360"/>
        </w:tabs>
        <w:ind w:left="360"/>
        <w:rPr>
          <w:rFonts w:ascii="Calibri" w:hAnsi="Calibri" w:cs="Calibri"/>
        </w:rPr>
      </w:pPr>
    </w:p>
    <w:p w14:paraId="3DAA0305" w14:textId="491FFEF8" w:rsidR="008756B6" w:rsidRPr="008756B6" w:rsidRDefault="008756B6" w:rsidP="008756B6">
      <w:pPr>
        <w:pStyle w:val="ListParagraph"/>
        <w:tabs>
          <w:tab w:val="left" w:pos="360"/>
        </w:tabs>
        <w:ind w:left="360"/>
        <w:rPr>
          <w:rFonts w:asciiTheme="majorHAnsi" w:hAnsiTheme="majorHAnsi"/>
          <w:b/>
        </w:rPr>
      </w:pPr>
      <w:r w:rsidRPr="008756B6">
        <w:rPr>
          <w:rFonts w:ascii="Calibri" w:hAnsi="Calibri" w:cs="Calibri"/>
        </w:rPr>
        <w:t xml:space="preserve">Finally, students should have sufficient time to </w:t>
      </w:r>
      <w:r w:rsidR="00154F02">
        <w:rPr>
          <w:rFonts w:ascii="Calibri" w:hAnsi="Calibri" w:cs="Calibri"/>
        </w:rPr>
        <w:t>devise a thesis</w:t>
      </w:r>
      <w:r w:rsidRPr="008756B6">
        <w:rPr>
          <w:rFonts w:ascii="Calibri" w:hAnsi="Calibri" w:cs="Calibri"/>
        </w:rPr>
        <w:t xml:space="preserve">, marshal their evidence in support of it, and produce a </w:t>
      </w:r>
      <w:r w:rsidR="00901487">
        <w:rPr>
          <w:rFonts w:ascii="Calibri" w:hAnsi="Calibri" w:cs="Calibri"/>
        </w:rPr>
        <w:t>draft. This draft could be work</w:t>
      </w:r>
      <w:r w:rsidR="00901487" w:rsidRPr="008756B6">
        <w:rPr>
          <w:rFonts w:ascii="Calibri" w:hAnsi="Calibri" w:cs="Calibri"/>
        </w:rPr>
        <w:t xml:space="preserve"> shopped</w:t>
      </w:r>
      <w:r w:rsidRPr="008756B6">
        <w:rPr>
          <w:rFonts w:ascii="Calibri" w:hAnsi="Calibri" w:cs="Calibri"/>
        </w:rPr>
        <w:t xml:space="preserve"> in small groups for diction, syntax, organization, supporting detail, and use of rhetoric before turning in a finalized draft to the instructor</w:t>
      </w:r>
      <w:r w:rsidRPr="008756B6">
        <w:rPr>
          <w:rFonts w:cs="Calibri"/>
        </w:rPr>
        <w:t>.</w:t>
      </w:r>
    </w:p>
    <w:p w14:paraId="77EFADA0" w14:textId="77777777" w:rsidR="00317D15" w:rsidRDefault="00317D15" w:rsidP="00B4067E">
      <w:pPr>
        <w:tabs>
          <w:tab w:val="left" w:pos="360"/>
        </w:tabs>
        <w:ind w:left="360"/>
        <w:rPr>
          <w:rFonts w:asciiTheme="majorHAnsi" w:hAnsiTheme="majorHAnsi"/>
        </w:rPr>
      </w:pPr>
    </w:p>
    <w:p w14:paraId="7A092C92" w14:textId="77777777" w:rsidR="008756B6" w:rsidRPr="008756B6" w:rsidRDefault="00317D15" w:rsidP="008756B6">
      <w:pPr>
        <w:pStyle w:val="ListParagraph"/>
        <w:numPr>
          <w:ilvl w:val="0"/>
          <w:numId w:val="8"/>
        </w:numPr>
        <w:tabs>
          <w:tab w:val="left" w:pos="360"/>
        </w:tabs>
        <w:ind w:left="360"/>
        <w:rPr>
          <w:rFonts w:asciiTheme="majorHAnsi" w:hAnsiTheme="majorHAnsi"/>
        </w:rPr>
      </w:pPr>
      <w:r w:rsidRPr="008756B6">
        <w:rPr>
          <w:rFonts w:asciiTheme="majorHAnsi" w:hAnsiTheme="majorHAnsi"/>
          <w:b/>
        </w:rPr>
        <w:t>Materials/resources:</w:t>
      </w:r>
    </w:p>
    <w:p w14:paraId="6E2FF6C1" w14:textId="53653CEF" w:rsidR="008756B6" w:rsidRPr="008756B6" w:rsidRDefault="008756B6" w:rsidP="008756B6">
      <w:pPr>
        <w:pStyle w:val="ListParagraph"/>
        <w:numPr>
          <w:ilvl w:val="0"/>
          <w:numId w:val="14"/>
        </w:numPr>
        <w:tabs>
          <w:tab w:val="left" w:pos="360"/>
        </w:tabs>
        <w:rPr>
          <w:rFonts w:ascii="Calibri" w:hAnsi="Calibri"/>
        </w:rPr>
      </w:pPr>
      <w:r w:rsidRPr="008756B6">
        <w:rPr>
          <w:rFonts w:ascii="Calibri" w:hAnsi="Calibri"/>
        </w:rPr>
        <w:t xml:space="preserve">Students will need copies of </w:t>
      </w:r>
      <w:r w:rsidRPr="008756B6">
        <w:rPr>
          <w:rFonts w:ascii="Calibri" w:hAnsi="Calibri"/>
          <w:i/>
        </w:rPr>
        <w:t>Wuthering Heights</w:t>
      </w:r>
      <w:r w:rsidRPr="008756B6">
        <w:rPr>
          <w:rFonts w:ascii="Calibri" w:hAnsi="Calibri"/>
        </w:rPr>
        <w:t xml:space="preserve"> and a contemporary novel of their choice. </w:t>
      </w:r>
    </w:p>
    <w:p w14:paraId="1364F008" w14:textId="4CFFC7F6" w:rsidR="008756B6" w:rsidRPr="008756B6" w:rsidRDefault="008756B6" w:rsidP="008756B6">
      <w:pPr>
        <w:pStyle w:val="ListParagraph"/>
        <w:numPr>
          <w:ilvl w:val="0"/>
          <w:numId w:val="14"/>
        </w:numPr>
        <w:tabs>
          <w:tab w:val="left" w:pos="360"/>
        </w:tabs>
        <w:rPr>
          <w:rFonts w:ascii="Calibri" w:hAnsi="Calibri"/>
        </w:rPr>
      </w:pPr>
      <w:r w:rsidRPr="008756B6">
        <w:rPr>
          <w:rFonts w:ascii="Calibri" w:hAnsi="Calibri" w:cs="Calibri"/>
        </w:rPr>
        <w:t>A critical edition of this novel will include a variety of essays that will help the instructor to articulate the different kinds of readings (feminist, Marxist, post-colonial, etc.) for the students during class discussion.</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322FCD4" w14:textId="77777777" w:rsidR="008756B6" w:rsidRPr="008756B6" w:rsidRDefault="008756B6" w:rsidP="008756B6">
      <w:pPr>
        <w:ind w:left="360"/>
        <w:rPr>
          <w:rFonts w:ascii="Calibri" w:hAnsi="Calibri" w:cs="Calibri"/>
        </w:rPr>
      </w:pPr>
      <w:r w:rsidRPr="008756B6">
        <w:rPr>
          <w:rFonts w:ascii="Calibri" w:hAnsi="Calibri" w:cs="Calibri"/>
        </w:rPr>
        <w:t>Students should be able to:</w:t>
      </w:r>
    </w:p>
    <w:p w14:paraId="104A1487" w14:textId="77777777" w:rsidR="008756B6" w:rsidRPr="008756B6" w:rsidRDefault="008756B6" w:rsidP="008756B6">
      <w:pPr>
        <w:pStyle w:val="ListParagraph"/>
        <w:widowControl w:val="0"/>
        <w:numPr>
          <w:ilvl w:val="0"/>
          <w:numId w:val="12"/>
        </w:numPr>
        <w:overflowPunct w:val="0"/>
        <w:adjustRightInd w:val="0"/>
        <w:rPr>
          <w:rFonts w:ascii="Calibri" w:hAnsi="Calibri" w:cs="Calibri"/>
        </w:rPr>
      </w:pPr>
      <w:r w:rsidRPr="008756B6">
        <w:rPr>
          <w:rFonts w:ascii="Calibri" w:hAnsi="Calibri" w:cs="Calibri"/>
        </w:rPr>
        <w:t>Understand the concepts of race, class, and gender.</w:t>
      </w:r>
    </w:p>
    <w:p w14:paraId="05024BC6" w14:textId="77777777" w:rsidR="008756B6" w:rsidRPr="008756B6" w:rsidRDefault="008756B6" w:rsidP="008756B6">
      <w:pPr>
        <w:pStyle w:val="ListParagraph"/>
        <w:widowControl w:val="0"/>
        <w:numPr>
          <w:ilvl w:val="0"/>
          <w:numId w:val="12"/>
        </w:numPr>
        <w:overflowPunct w:val="0"/>
        <w:adjustRightInd w:val="0"/>
        <w:rPr>
          <w:rFonts w:ascii="Calibri" w:hAnsi="Calibri" w:cs="Calibri"/>
        </w:rPr>
      </w:pPr>
      <w:r w:rsidRPr="008756B6">
        <w:rPr>
          <w:rFonts w:ascii="Calibri" w:hAnsi="Calibri" w:cs="Calibri"/>
        </w:rPr>
        <w:t>Make connections between texts.</w:t>
      </w:r>
    </w:p>
    <w:p w14:paraId="44219E68" w14:textId="754F5206" w:rsidR="008756B6" w:rsidRPr="008756B6" w:rsidRDefault="008756B6" w:rsidP="008756B6">
      <w:pPr>
        <w:pStyle w:val="ListParagraph"/>
        <w:widowControl w:val="0"/>
        <w:numPr>
          <w:ilvl w:val="0"/>
          <w:numId w:val="12"/>
        </w:numPr>
        <w:overflowPunct w:val="0"/>
        <w:adjustRightInd w:val="0"/>
        <w:rPr>
          <w:rFonts w:ascii="Calibri" w:hAnsi="Calibri" w:cs="Calibri"/>
        </w:rPr>
      </w:pPr>
      <w:r w:rsidRPr="008756B6">
        <w:rPr>
          <w:rFonts w:ascii="Calibri" w:hAnsi="Calibri" w:cs="Calibri"/>
        </w:rPr>
        <w:t>Gather sup</w:t>
      </w:r>
      <w:r w:rsidR="00901487">
        <w:rPr>
          <w:rFonts w:ascii="Calibri" w:hAnsi="Calibri" w:cs="Calibri"/>
        </w:rPr>
        <w:t>porting evidence from a text</w:t>
      </w:r>
      <w:r w:rsidRPr="008756B6">
        <w:rPr>
          <w:rFonts w:ascii="Calibri" w:hAnsi="Calibri" w:cs="Calibri"/>
        </w:rPr>
        <w:t xml:space="preserve"> or texts.</w:t>
      </w:r>
    </w:p>
    <w:p w14:paraId="58C6CD74" w14:textId="59036700" w:rsidR="008756B6" w:rsidRPr="004867C5" w:rsidRDefault="00154F02" w:rsidP="008756B6">
      <w:pPr>
        <w:pStyle w:val="ListParagraph"/>
        <w:widowControl w:val="0"/>
        <w:numPr>
          <w:ilvl w:val="0"/>
          <w:numId w:val="12"/>
        </w:numPr>
        <w:overflowPunct w:val="0"/>
        <w:adjustRightInd w:val="0"/>
        <w:rPr>
          <w:rFonts w:cs="Calibri"/>
        </w:rPr>
      </w:pPr>
      <w:r>
        <w:rPr>
          <w:rFonts w:ascii="Calibri" w:hAnsi="Calibri" w:cs="Calibri"/>
        </w:rPr>
        <w:t>Formulate a thesis</w:t>
      </w:r>
      <w:r w:rsidR="00901487">
        <w:rPr>
          <w:rFonts w:ascii="Calibri" w:hAnsi="Calibri" w:cs="Calibri"/>
        </w:rPr>
        <w:t xml:space="preserve"> that is supported by</w:t>
      </w:r>
      <w:r w:rsidR="008756B6" w:rsidRPr="008756B6">
        <w:rPr>
          <w:rFonts w:ascii="Calibri" w:hAnsi="Calibri" w:cs="Calibri"/>
        </w:rPr>
        <w:t xml:space="preserve"> evidence</w:t>
      </w:r>
      <w:r w:rsidR="008756B6" w:rsidRPr="004867C5">
        <w:rPr>
          <w:rFonts w:cs="Calibri"/>
        </w:rPr>
        <w:t>.</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5E4E93A1" w:rsidR="00317D15" w:rsidRPr="00317D15" w:rsidRDefault="008756B6" w:rsidP="009F55ED">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Pr="00317D15" w:rsidRDefault="00317D15" w:rsidP="009F55ED">
      <w:pPr>
        <w:tabs>
          <w:tab w:val="left" w:pos="360"/>
        </w:tabs>
        <w:ind w:left="360"/>
        <w:rPr>
          <w:rFonts w:asciiTheme="majorHAnsi" w:hAnsiTheme="majorHAnsi"/>
        </w:rPr>
      </w:pPr>
    </w:p>
    <w:p w14:paraId="70A6FD76" w14:textId="77777777" w:rsidR="008756B6" w:rsidRDefault="00317D15" w:rsidP="008756B6">
      <w:pPr>
        <w:pStyle w:val="ListParagraph"/>
        <w:numPr>
          <w:ilvl w:val="0"/>
          <w:numId w:val="8"/>
        </w:numPr>
        <w:tabs>
          <w:tab w:val="left" w:pos="360"/>
        </w:tabs>
        <w:ind w:left="360"/>
        <w:rPr>
          <w:rFonts w:asciiTheme="majorHAnsi" w:hAnsiTheme="majorHAnsi"/>
          <w:b/>
        </w:rPr>
      </w:pPr>
      <w:r w:rsidRPr="00751800">
        <w:rPr>
          <w:rFonts w:asciiTheme="majorHAnsi" w:hAnsiTheme="majorHAnsi"/>
          <w:b/>
        </w:rPr>
        <w:lastRenderedPageBreak/>
        <w:t>Teacher instructions</w:t>
      </w:r>
      <w:r>
        <w:rPr>
          <w:rFonts w:asciiTheme="majorHAnsi" w:hAnsiTheme="majorHAnsi"/>
          <w:b/>
        </w:rPr>
        <w:t>:</w:t>
      </w:r>
    </w:p>
    <w:p w14:paraId="6E2D6987" w14:textId="77777777" w:rsidR="008756B6" w:rsidRPr="008756B6" w:rsidRDefault="008756B6" w:rsidP="008756B6">
      <w:pPr>
        <w:pStyle w:val="ListParagraph"/>
        <w:numPr>
          <w:ilvl w:val="0"/>
          <w:numId w:val="11"/>
        </w:numPr>
        <w:tabs>
          <w:tab w:val="left" w:pos="360"/>
        </w:tabs>
        <w:rPr>
          <w:rFonts w:ascii="Calibri" w:hAnsi="Calibri"/>
          <w:b/>
        </w:rPr>
      </w:pPr>
      <w:r w:rsidRPr="008756B6">
        <w:rPr>
          <w:rFonts w:ascii="Calibri" w:hAnsi="Calibri" w:cs="Calibri"/>
        </w:rPr>
        <w:t xml:space="preserve">This task is intended for use after a unit on </w:t>
      </w:r>
      <w:r w:rsidRPr="008756B6">
        <w:rPr>
          <w:rFonts w:ascii="Calibri" w:hAnsi="Calibri" w:cs="Calibri"/>
          <w:i/>
          <w:iCs/>
        </w:rPr>
        <w:t>Wuthering Heights</w:t>
      </w:r>
      <w:r w:rsidRPr="008756B6">
        <w:rPr>
          <w:rFonts w:ascii="Calibri" w:hAnsi="Calibri" w:cs="Calibri"/>
        </w:rPr>
        <w:t>. Follow your normal schedule for reading this novel, and include your normal assignments on analysis of the text as students read. Avoid assignments or class discussions specifically about critical interpretations of the novel so that students can explore that topic independently in this task.</w:t>
      </w:r>
    </w:p>
    <w:p w14:paraId="57A78E01" w14:textId="77777777" w:rsidR="008756B6" w:rsidRPr="008756B6" w:rsidRDefault="008756B6" w:rsidP="008756B6">
      <w:pPr>
        <w:pStyle w:val="ListParagraph"/>
        <w:numPr>
          <w:ilvl w:val="0"/>
          <w:numId w:val="11"/>
        </w:numPr>
        <w:tabs>
          <w:tab w:val="left" w:pos="360"/>
        </w:tabs>
        <w:rPr>
          <w:rFonts w:ascii="Calibri" w:hAnsi="Calibri"/>
          <w:b/>
        </w:rPr>
      </w:pPr>
      <w:r w:rsidRPr="008756B6">
        <w:rPr>
          <w:rFonts w:ascii="Calibri" w:hAnsi="Calibri" w:cs="Calibri"/>
        </w:rPr>
        <w:t xml:space="preserve">During one or more class sessions, you may serve as moderator for small-group discussions. These small groups could deliberate on specific points that you determine. You may ask a variety of questions regarding the portrayal of race, class, and/or gender. After each discussion, the small groups could report to the class at large. </w:t>
      </w:r>
    </w:p>
    <w:p w14:paraId="3B95E2E4" w14:textId="51FFAE2E" w:rsidR="008756B6" w:rsidRPr="008756B6" w:rsidRDefault="008756B6" w:rsidP="008756B6">
      <w:pPr>
        <w:pStyle w:val="ListParagraph"/>
        <w:numPr>
          <w:ilvl w:val="0"/>
          <w:numId w:val="11"/>
        </w:numPr>
        <w:tabs>
          <w:tab w:val="left" w:pos="360"/>
        </w:tabs>
        <w:rPr>
          <w:rFonts w:ascii="Calibri" w:hAnsi="Calibri"/>
          <w:b/>
        </w:rPr>
      </w:pPr>
      <w:r w:rsidRPr="008756B6">
        <w:rPr>
          <w:rFonts w:ascii="Calibri" w:hAnsi="Calibri" w:cs="Calibri"/>
        </w:rPr>
        <w:t xml:space="preserve">On other occasions, students could also brainstorm in small groups to assess the literary qualities of the story: the frame, the narrative strategies, the imagery, the central themes, etc. After students turn in their final essays, they could work in small groups to make a collection of comparisons between </w:t>
      </w:r>
      <w:r w:rsidRPr="008756B6">
        <w:rPr>
          <w:rFonts w:ascii="Calibri" w:hAnsi="Calibri" w:cs="Calibri"/>
          <w:i/>
        </w:rPr>
        <w:t>Wuthering Heights</w:t>
      </w:r>
      <w:r w:rsidRPr="008756B6">
        <w:rPr>
          <w:rFonts w:ascii="Calibri" w:hAnsi="Calibri" w:cs="Calibri"/>
        </w:rPr>
        <w:t xml:space="preserve"> and contemporary books that they have read.</w:t>
      </w:r>
    </w:p>
    <w:p w14:paraId="3B535FAB" w14:textId="77777777" w:rsidR="00317D15" w:rsidRPr="00317D15" w:rsidRDefault="00317D15" w:rsidP="00B4067E">
      <w:pPr>
        <w:tabs>
          <w:tab w:val="left" w:pos="360"/>
        </w:tabs>
        <w:ind w:left="360"/>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D20B025" w14:textId="77777777" w:rsidR="008756B6" w:rsidRPr="008756B6" w:rsidRDefault="008756B6" w:rsidP="008756B6">
      <w:pPr>
        <w:pStyle w:val="TemplateList"/>
        <w:numPr>
          <w:ilvl w:val="0"/>
          <w:numId w:val="0"/>
        </w:numPr>
        <w:ind w:left="360"/>
        <w:rPr>
          <w:rFonts w:ascii="Calibri" w:hAnsi="Calibri"/>
        </w:rPr>
      </w:pPr>
      <w:r w:rsidRPr="008756B6">
        <w:rPr>
          <w:rFonts w:ascii="Calibri" w:hAnsi="Calibri"/>
        </w:rPr>
        <w:t>The following suggestions are examples of scaffolding that can be used to meet the diverse student needs within the classroom</w:t>
      </w:r>
      <w:r w:rsidRPr="008756B6">
        <w:rPr>
          <w:rFonts w:ascii="Calibri" w:hAnsi="Calibri"/>
          <w:noProof/>
        </w:rPr>
        <w:t>.</w:t>
      </w:r>
    </w:p>
    <w:p w14:paraId="797E9DEF" w14:textId="79164DB2" w:rsidR="008756B6" w:rsidRPr="00901487" w:rsidRDefault="008756B6" w:rsidP="008756B6">
      <w:pPr>
        <w:pStyle w:val="ListParagraph"/>
        <w:numPr>
          <w:ilvl w:val="0"/>
          <w:numId w:val="9"/>
        </w:numPr>
        <w:autoSpaceDE w:val="0"/>
        <w:autoSpaceDN w:val="0"/>
        <w:adjustRightInd w:val="0"/>
        <w:rPr>
          <w:rFonts w:ascii="Calibri" w:hAnsi="Calibri" w:cs="Arial"/>
        </w:rPr>
      </w:pPr>
      <w:r w:rsidRPr="008756B6">
        <w:rPr>
          <w:rFonts w:ascii="Calibri" w:hAnsi="Calibri" w:cs="Arial"/>
        </w:rPr>
        <w:t>Provide class time for research on students’ topics.</w:t>
      </w:r>
    </w:p>
    <w:p w14:paraId="097DC666" w14:textId="77777777" w:rsidR="008756B6" w:rsidRPr="008756B6" w:rsidRDefault="008756B6" w:rsidP="008756B6">
      <w:pPr>
        <w:pStyle w:val="TemplateList"/>
        <w:rPr>
          <w:rFonts w:ascii="Calibri" w:hAnsi="Calibri"/>
        </w:rPr>
      </w:pPr>
      <w:r w:rsidRPr="008756B6">
        <w:rPr>
          <w:rFonts w:ascii="Calibri" w:hAnsi="Calibri"/>
        </w:rPr>
        <w:t>Provide definitions of new vocabulary words ahead of time.</w:t>
      </w:r>
    </w:p>
    <w:p w14:paraId="3930F22D" w14:textId="77777777" w:rsidR="008756B6" w:rsidRPr="008756B6" w:rsidRDefault="008756B6" w:rsidP="008756B6">
      <w:pPr>
        <w:pStyle w:val="TemplateList"/>
        <w:rPr>
          <w:rFonts w:ascii="Calibri" w:hAnsi="Calibri"/>
        </w:rPr>
      </w:pPr>
      <w:r w:rsidRPr="008756B6">
        <w:rPr>
          <w:rFonts w:ascii="Calibri" w:hAnsi="Calibri"/>
        </w:rPr>
        <w:t>For the final product, all learners will benefit from peer assistance while brainstorming their topics, as well as a peer- or teacher-edit of their papers before final submission.</w:t>
      </w:r>
    </w:p>
    <w:p w14:paraId="25C767E4" w14:textId="77777777" w:rsidR="008756B6" w:rsidRPr="008756B6" w:rsidRDefault="008756B6" w:rsidP="008756B6">
      <w:pPr>
        <w:pStyle w:val="TemplateList"/>
        <w:rPr>
          <w:rFonts w:ascii="Calibri" w:hAnsi="Calibri"/>
        </w:rPr>
      </w:pPr>
      <w:r w:rsidRPr="008756B6">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6E38358C" w14:textId="77777777" w:rsidR="00317D15" w:rsidRPr="00317D15" w:rsidRDefault="00317D15" w:rsidP="009F55ED">
      <w:pPr>
        <w:tabs>
          <w:tab w:val="left" w:pos="360"/>
        </w:tabs>
        <w:ind w:left="360"/>
        <w:rPr>
          <w:rFonts w:asciiTheme="majorHAnsi" w:hAnsiTheme="majorHAnsi"/>
        </w:rPr>
      </w:pPr>
    </w:p>
    <w:p w14:paraId="10AE11C9" w14:textId="77777777" w:rsidR="008756B6" w:rsidRDefault="00317D15" w:rsidP="008756B6">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8B64F83" w14:textId="00ED17B4" w:rsidR="008756B6" w:rsidRPr="008756B6" w:rsidRDefault="008756B6" w:rsidP="008756B6">
      <w:pPr>
        <w:pStyle w:val="ListParagraph"/>
        <w:numPr>
          <w:ilvl w:val="0"/>
          <w:numId w:val="13"/>
        </w:numPr>
        <w:tabs>
          <w:tab w:val="left" w:pos="360"/>
        </w:tabs>
        <w:rPr>
          <w:rFonts w:ascii="Calibri" w:hAnsi="Calibri"/>
          <w:b/>
        </w:rPr>
      </w:pPr>
      <w:r w:rsidRPr="008756B6">
        <w:rPr>
          <w:rFonts w:ascii="Calibri" w:hAnsi="Calibri"/>
        </w:rPr>
        <w:t>Students could present the results of their research to the class via an oral or multi-media presentation.</w:t>
      </w:r>
    </w:p>
    <w:p w14:paraId="4D32E3D0" w14:textId="67AFA318" w:rsidR="00317D15" w:rsidRPr="008756B6" w:rsidRDefault="008756B6" w:rsidP="008756B6">
      <w:pPr>
        <w:pStyle w:val="ListParagraph"/>
        <w:numPr>
          <w:ilvl w:val="0"/>
          <w:numId w:val="13"/>
        </w:numPr>
        <w:tabs>
          <w:tab w:val="left" w:pos="360"/>
        </w:tabs>
        <w:rPr>
          <w:rFonts w:ascii="Calibri" w:hAnsi="Calibri"/>
        </w:rPr>
      </w:pPr>
      <w:r w:rsidRPr="008756B6">
        <w:rPr>
          <w:rFonts w:ascii="Calibri" w:hAnsi="Calibri"/>
        </w:rPr>
        <w:t>If there is a particularly interesting and/or controversial topic, a debate could be organized where students choose sides on the topic and defend their views</w:t>
      </w:r>
      <w:r w:rsidR="00901487">
        <w:rPr>
          <w:rFonts w:ascii="Calibri" w:hAnsi="Calibri"/>
        </w:rPr>
        <w:t>.</w:t>
      </w:r>
    </w:p>
    <w:p w14:paraId="345A7429"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Scoring:</w:t>
      </w:r>
    </w:p>
    <w:p w14:paraId="7F3CAB4E" w14:textId="7E908AB0"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901487">
        <w:rPr>
          <w:rFonts w:asciiTheme="majorHAnsi" w:hAnsiTheme="majorHAnsi"/>
        </w:rPr>
        <w:t>College and Career Ready (CCR)</w:t>
      </w:r>
      <w:r w:rsidR="00165631">
        <w:rPr>
          <w:rFonts w:asciiTheme="majorHAnsi" w:hAnsiTheme="majorHAnsi"/>
        </w:rPr>
        <w:t xml:space="preserve"> Task Bank</w:t>
      </w:r>
      <w:r>
        <w:rPr>
          <w:rFonts w:asciiTheme="majorHAnsi" w:hAnsiTheme="majorHAnsi"/>
        </w:rPr>
        <w:t xml:space="preserve"> rubric.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60C64" w14:textId="77777777" w:rsidR="00F72A12" w:rsidRDefault="00F72A12" w:rsidP="005A034A">
      <w:r>
        <w:separator/>
      </w:r>
    </w:p>
  </w:endnote>
  <w:endnote w:type="continuationSeparator" w:id="0">
    <w:p w14:paraId="7B3E4D6C" w14:textId="77777777" w:rsidR="00F72A12" w:rsidRDefault="00F72A1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154F02" w:rsidRDefault="00154F0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154F02" w:rsidRDefault="00154F0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76B5" w14:textId="20C0178D" w:rsidR="006C1101" w:rsidRPr="003837EA" w:rsidRDefault="006C1101" w:rsidP="006C110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A06B96">
      <w:rPr>
        <w:rStyle w:val="PageNumber"/>
        <w:noProof/>
        <w:sz w:val="16"/>
        <w:szCs w:val="16"/>
      </w:rPr>
      <w:t>1</w:t>
    </w:r>
    <w:r w:rsidRPr="003837EA">
      <w:rPr>
        <w:rStyle w:val="PageNumber"/>
        <w:sz w:val="16"/>
        <w:szCs w:val="16"/>
      </w:rPr>
      <w:fldChar w:fldCharType="end"/>
    </w:r>
  </w:p>
  <w:p w14:paraId="4EC76553" w14:textId="77777777" w:rsidR="00F01DF2" w:rsidRDefault="006C1101" w:rsidP="006C1101">
    <w:pPr>
      <w:pStyle w:val="p1"/>
      <w:ind w:right="360"/>
      <w:rPr>
        <w:rStyle w:val="s1"/>
        <w:rFonts w:asciiTheme="majorHAnsi" w:hAnsiTheme="majorHAnsi"/>
        <w:sz w:val="16"/>
        <w:szCs w:val="16"/>
      </w:rPr>
    </w:pPr>
    <w:r w:rsidRPr="00EA0304">
      <w:rPr>
        <w:rFonts w:asciiTheme="majorHAnsi" w:hAnsiTheme="majorHAnsi"/>
        <w:noProof/>
        <w:sz w:val="16"/>
        <w:szCs w:val="16"/>
      </w:rPr>
      <w:drawing>
        <wp:inline distT="0" distB="0" distL="0" distR="0" wp14:anchorId="49CE7B04" wp14:editId="6B3A77CA">
          <wp:extent cx="617080" cy="209550"/>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766" cy="213518"/>
                  </a:xfrm>
                  <a:prstGeom prst="rect">
                    <a:avLst/>
                  </a:prstGeom>
                  <a:noFill/>
                  <a:ln>
                    <a:noFill/>
                  </a:ln>
                </pic:spPr>
              </pic:pic>
            </a:graphicData>
          </a:graphic>
        </wp:inline>
      </w:drawing>
    </w:r>
    <w:r w:rsidRPr="00EA0304">
      <w:rPr>
        <w:rFonts w:asciiTheme="majorHAnsi" w:hAnsiTheme="majorHAnsi"/>
        <w:sz w:val="16"/>
        <w:szCs w:val="16"/>
      </w:rPr>
      <w:t xml:space="preserve"> </w:t>
    </w:r>
  </w:p>
  <w:p w14:paraId="5CEB65B7" w14:textId="77777777" w:rsidR="00F01DF2" w:rsidRPr="00687057" w:rsidRDefault="00F01DF2" w:rsidP="00F01DF2">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sidRPr="00687057">
      <w:rPr>
        <w:rFonts w:asciiTheme="majorHAnsi" w:eastAsia="Times New Roman" w:hAnsiTheme="majorHAnsi" w:cstheme="majorHAnsi"/>
        <w:i/>
        <w:color w:val="auto"/>
        <w:shd w:val="clear" w:color="auto" w:fill="FFFFFF"/>
      </w:rPr>
      <w:t xml:space="preserve">Assessing Wuthering Heights as Representative of its Era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1CFCBC52" w14:textId="48786BAB" w:rsidR="006C1101" w:rsidRPr="00FE1DE1" w:rsidRDefault="006C1101" w:rsidP="006C1101">
    <w:pPr>
      <w:pStyle w:val="p1"/>
      <w:ind w:right="360"/>
      <w:rPr>
        <w:rFonts w:asciiTheme="majorHAnsi" w:hAnsiTheme="majorHAnsi"/>
        <w:sz w:val="16"/>
        <w:szCs w:val="16"/>
      </w:rPr>
    </w:pPr>
    <w:r>
      <w:rPr>
        <w:rStyle w:val="s1"/>
        <w:rFonts w:asciiTheme="majorHAnsi" w:hAnsiTheme="majorHAnsi"/>
        <w:sz w:val="16"/>
        <w:szCs w:val="16"/>
      </w:rPr>
      <w:t xml:space="preserve"> </w:t>
    </w:r>
  </w:p>
  <w:p w14:paraId="35DECA3C" w14:textId="47DDC86A" w:rsidR="00154F02" w:rsidRPr="006C1101" w:rsidRDefault="00154F02" w:rsidP="006C11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154F02" w:rsidRPr="005A034A" w:rsidRDefault="00154F0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154F02" w:rsidRPr="005A034A" w:rsidRDefault="00154F0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B7B6" w14:textId="77777777" w:rsidR="00F72A12" w:rsidRDefault="00F72A12" w:rsidP="005A034A">
      <w:r>
        <w:separator/>
      </w:r>
    </w:p>
  </w:footnote>
  <w:footnote w:type="continuationSeparator" w:id="0">
    <w:p w14:paraId="2540239A" w14:textId="77777777" w:rsidR="00F72A12" w:rsidRDefault="00F72A1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272C" w14:textId="77777777" w:rsidR="00F01DF2" w:rsidRDefault="00F01D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604C" w14:textId="77777777" w:rsidR="00F01DF2" w:rsidRDefault="00F01DF2" w:rsidP="005A0421">
    <w:pPr>
      <w:pBdr>
        <w:bottom w:val="single" w:sz="12" w:space="1" w:color="auto"/>
      </w:pBdr>
      <w:spacing w:after="60"/>
      <w:ind w:left="-720"/>
      <w:rPr>
        <w:rFonts w:ascii="Calibri" w:hAnsi="Calibri"/>
        <w:i/>
      </w:rPr>
    </w:pPr>
    <w:bookmarkStart w:id="0" w:name="_GoBack"/>
  </w:p>
  <w:p w14:paraId="32B43BD9" w14:textId="49E6A453" w:rsidR="00F01DF2" w:rsidRDefault="00F01DF2" w:rsidP="00F01DF2">
    <w:pPr>
      <w:pBdr>
        <w:bottom w:val="single" w:sz="12" w:space="1" w:color="auto"/>
      </w:pBdr>
      <w:spacing w:after="60"/>
      <w:ind w:left="-720"/>
      <w:jc w:val="right"/>
      <w:rPr>
        <w:rFonts w:ascii="Calibri" w:hAnsi="Calibri"/>
        <w:i/>
      </w:rPr>
    </w:pPr>
    <w:r w:rsidRPr="002E650F">
      <w:rPr>
        <w:rFonts w:ascii="Calibri" w:hAnsi="Calibri"/>
        <w:i/>
        <w:noProof/>
        <w:lang w:eastAsia="ja-JP"/>
      </w:rPr>
      <w:drawing>
        <wp:inline distT="0" distB="0" distL="0" distR="0" wp14:anchorId="303ADD9E" wp14:editId="533A8976">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F28D1A4" w14:textId="2355EEBB" w:rsidR="00154F02" w:rsidRPr="00B4067E" w:rsidRDefault="00154F02"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7977B738" w14:textId="77777777" w:rsidR="00154F02" w:rsidRDefault="00154F02">
    <w:pPr>
      <w:pStyle w:val="Header"/>
    </w:pP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50DC8" w14:textId="77777777" w:rsidR="00F01DF2" w:rsidRDefault="00F01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252"/>
    <w:multiLevelType w:val="hybridMultilevel"/>
    <w:tmpl w:val="0D668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82337F"/>
    <w:multiLevelType w:val="hybridMultilevel"/>
    <w:tmpl w:val="9FAE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B114D"/>
    <w:multiLevelType w:val="hybridMultilevel"/>
    <w:tmpl w:val="E5C8D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C494A"/>
    <w:multiLevelType w:val="hybridMultilevel"/>
    <w:tmpl w:val="174C4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FC91D47"/>
    <w:multiLevelType w:val="hybridMultilevel"/>
    <w:tmpl w:val="A1B42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2"/>
  </w:num>
  <w:num w:numId="4">
    <w:abstractNumId w:val="13"/>
  </w:num>
  <w:num w:numId="5">
    <w:abstractNumId w:val="9"/>
  </w:num>
  <w:num w:numId="6">
    <w:abstractNumId w:val="14"/>
  </w:num>
  <w:num w:numId="7">
    <w:abstractNumId w:val="5"/>
  </w:num>
  <w:num w:numId="8">
    <w:abstractNumId w:val="10"/>
  </w:num>
  <w:num w:numId="9">
    <w:abstractNumId w:val="7"/>
  </w:num>
  <w:num w:numId="10">
    <w:abstractNumId w:val="3"/>
  </w:num>
  <w:num w:numId="11">
    <w:abstractNumId w:val="0"/>
  </w:num>
  <w:num w:numId="12">
    <w:abstractNumId w:val="15"/>
  </w:num>
  <w:num w:numId="13">
    <w:abstractNumId w:val="1"/>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54F02"/>
    <w:rsid w:val="00165631"/>
    <w:rsid w:val="00170787"/>
    <w:rsid w:val="00170BA9"/>
    <w:rsid w:val="001849DF"/>
    <w:rsid w:val="00186F88"/>
    <w:rsid w:val="00187039"/>
    <w:rsid w:val="001C077F"/>
    <w:rsid w:val="001D22FA"/>
    <w:rsid w:val="001D308B"/>
    <w:rsid w:val="00260936"/>
    <w:rsid w:val="00285D1D"/>
    <w:rsid w:val="002C152E"/>
    <w:rsid w:val="002C6502"/>
    <w:rsid w:val="002E0E70"/>
    <w:rsid w:val="00317D15"/>
    <w:rsid w:val="003328BC"/>
    <w:rsid w:val="00340C2E"/>
    <w:rsid w:val="00357018"/>
    <w:rsid w:val="00410A27"/>
    <w:rsid w:val="004414B2"/>
    <w:rsid w:val="004478C6"/>
    <w:rsid w:val="00522628"/>
    <w:rsid w:val="0057546C"/>
    <w:rsid w:val="005A034A"/>
    <w:rsid w:val="005A0421"/>
    <w:rsid w:val="005C0950"/>
    <w:rsid w:val="005D26AD"/>
    <w:rsid w:val="00605398"/>
    <w:rsid w:val="00606617"/>
    <w:rsid w:val="00610449"/>
    <w:rsid w:val="0064593F"/>
    <w:rsid w:val="0068620A"/>
    <w:rsid w:val="006C1101"/>
    <w:rsid w:val="006C4B31"/>
    <w:rsid w:val="00710857"/>
    <w:rsid w:val="00714D52"/>
    <w:rsid w:val="00751800"/>
    <w:rsid w:val="00787738"/>
    <w:rsid w:val="007B02A3"/>
    <w:rsid w:val="007D7F4D"/>
    <w:rsid w:val="008163F6"/>
    <w:rsid w:val="00821CB8"/>
    <w:rsid w:val="008756B6"/>
    <w:rsid w:val="008C0855"/>
    <w:rsid w:val="008C301C"/>
    <w:rsid w:val="008F5826"/>
    <w:rsid w:val="00901487"/>
    <w:rsid w:val="009415D9"/>
    <w:rsid w:val="0096409C"/>
    <w:rsid w:val="00982389"/>
    <w:rsid w:val="009B2D4B"/>
    <w:rsid w:val="009E718A"/>
    <w:rsid w:val="009F55ED"/>
    <w:rsid w:val="00A06B96"/>
    <w:rsid w:val="00A31FFA"/>
    <w:rsid w:val="00A52262"/>
    <w:rsid w:val="00A666FC"/>
    <w:rsid w:val="00AE30D7"/>
    <w:rsid w:val="00B27A06"/>
    <w:rsid w:val="00B4067E"/>
    <w:rsid w:val="00B56CB4"/>
    <w:rsid w:val="00B618E4"/>
    <w:rsid w:val="00B70AFF"/>
    <w:rsid w:val="00B740F7"/>
    <w:rsid w:val="00B878EF"/>
    <w:rsid w:val="00BB75C6"/>
    <w:rsid w:val="00BD47F2"/>
    <w:rsid w:val="00C6419D"/>
    <w:rsid w:val="00C64B7C"/>
    <w:rsid w:val="00CB34DD"/>
    <w:rsid w:val="00CC5468"/>
    <w:rsid w:val="00CD4DD3"/>
    <w:rsid w:val="00CE6392"/>
    <w:rsid w:val="00D11771"/>
    <w:rsid w:val="00D37CC8"/>
    <w:rsid w:val="00D67EB7"/>
    <w:rsid w:val="00D75418"/>
    <w:rsid w:val="00DA04C7"/>
    <w:rsid w:val="00DC3CEC"/>
    <w:rsid w:val="00DC4CA2"/>
    <w:rsid w:val="00DE19B3"/>
    <w:rsid w:val="00DF213F"/>
    <w:rsid w:val="00E01EF4"/>
    <w:rsid w:val="00E91FA8"/>
    <w:rsid w:val="00E975C5"/>
    <w:rsid w:val="00F01DF2"/>
    <w:rsid w:val="00F159F6"/>
    <w:rsid w:val="00F26430"/>
    <w:rsid w:val="00F352BB"/>
    <w:rsid w:val="00F72A12"/>
    <w:rsid w:val="00F74CE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8756B6"/>
    <w:pPr>
      <w:numPr>
        <w:numId w:val="9"/>
      </w:numPr>
    </w:pPr>
    <w:rPr>
      <w:rFonts w:asciiTheme="majorHAnsi" w:eastAsia="MS Mincho" w:hAnsiTheme="majorHAnsi" w:cs="Tahoma"/>
    </w:rPr>
  </w:style>
  <w:style w:type="paragraph" w:customStyle="1" w:styleId="p1">
    <w:name w:val="p1"/>
    <w:basedOn w:val="Normal"/>
    <w:rsid w:val="006C1101"/>
    <w:rPr>
      <w:rFonts w:ascii="Helvetica Neue" w:hAnsi="Helvetica Neue" w:cs="Times New Roman"/>
      <w:color w:val="E4AF0A"/>
      <w:sz w:val="18"/>
      <w:szCs w:val="18"/>
      <w:lang w:eastAsia="ja-JP"/>
    </w:rPr>
  </w:style>
  <w:style w:type="character" w:customStyle="1" w:styleId="s1">
    <w:name w:val="s1"/>
    <w:basedOn w:val="DefaultParagraphFont"/>
    <w:rsid w:val="006C1101"/>
    <w:rPr>
      <w:color w:val="454545"/>
    </w:rPr>
  </w:style>
  <w:style w:type="character" w:customStyle="1" w:styleId="s2">
    <w:name w:val="s2"/>
    <w:basedOn w:val="DefaultParagraphFont"/>
    <w:rsid w:val="006C110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W/11-12/9/"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2/" TargetMode="External"/><Relationship Id="rId8" Type="http://schemas.openxmlformats.org/officeDocument/2006/relationships/hyperlink" Target="http://www.corestandards.org/ELA-Literacy/W/11-12/4/" TargetMode="External"/><Relationship Id="rId9" Type="http://schemas.openxmlformats.org/officeDocument/2006/relationships/hyperlink" Target="http://www.corestandards.org/ELA-Literacy/W/11-12/5/" TargetMode="External"/><Relationship Id="rId10" Type="http://schemas.openxmlformats.org/officeDocument/2006/relationships/hyperlink" Target="http://www.corestandards.org/ELA-Literacy/W/11-1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952</Words>
  <Characters>5433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4</cp:revision>
  <dcterms:created xsi:type="dcterms:W3CDTF">2017-05-25T23:50:00Z</dcterms:created>
  <dcterms:modified xsi:type="dcterms:W3CDTF">2017-11-07T21:21:00Z</dcterms:modified>
</cp:coreProperties>
</file>